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1AC9" w:rsidRPr="00921A86" w:rsidRDefault="00EB1AC9" w:rsidP="0074264E">
      <w:pPr>
        <w:pStyle w:val="Default"/>
        <w:spacing w:before="120"/>
        <w:jc w:val="right"/>
        <w:outlineLvl w:val="0"/>
        <w:rPr>
          <w:rFonts w:ascii="Arial Narrow" w:hAnsi="Arial Narrow"/>
          <w:b/>
          <w:color w:val="auto"/>
          <w:sz w:val="22"/>
          <w:szCs w:val="22"/>
        </w:rPr>
      </w:pPr>
      <w:r w:rsidRPr="00921A86">
        <w:rPr>
          <w:rFonts w:ascii="Arial Narrow" w:hAnsi="Arial Narrow"/>
          <w:b/>
          <w:color w:val="auto"/>
          <w:sz w:val="22"/>
          <w:szCs w:val="22"/>
        </w:rPr>
        <w:t>Příloha č. 3 ZD</w:t>
      </w:r>
    </w:p>
    <w:p w:rsidR="00EB1AC9" w:rsidRPr="004012AD" w:rsidRDefault="00EB1AC9" w:rsidP="00D669E7">
      <w:pPr>
        <w:pStyle w:val="Default"/>
        <w:spacing w:before="120"/>
        <w:rPr>
          <w:rFonts w:ascii="Arial Narrow" w:hAnsi="Arial Narrow"/>
          <w:b/>
          <w:i/>
          <w:color w:val="auto"/>
          <w:sz w:val="22"/>
          <w:szCs w:val="22"/>
        </w:rPr>
      </w:pPr>
    </w:p>
    <w:p w:rsidR="00EB1AC9" w:rsidRPr="004F6CCA" w:rsidRDefault="00EB1AC9" w:rsidP="006B40A7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before="120"/>
        <w:jc w:val="center"/>
        <w:rPr>
          <w:rFonts w:ascii="Arial Narrow" w:hAnsi="Arial Narrow"/>
          <w:b/>
          <w:color w:val="auto"/>
          <w:sz w:val="28"/>
          <w:szCs w:val="22"/>
        </w:rPr>
      </w:pPr>
      <w:r w:rsidRPr="004F6CCA">
        <w:rPr>
          <w:rFonts w:ascii="Arial Narrow" w:hAnsi="Arial Narrow"/>
          <w:b/>
          <w:color w:val="auto"/>
          <w:sz w:val="28"/>
          <w:szCs w:val="22"/>
        </w:rPr>
        <w:t xml:space="preserve">Technická specifikace </w:t>
      </w:r>
      <w:r>
        <w:rPr>
          <w:rFonts w:ascii="Arial Narrow" w:hAnsi="Arial Narrow"/>
          <w:b/>
          <w:color w:val="auto"/>
          <w:sz w:val="28"/>
          <w:szCs w:val="22"/>
        </w:rPr>
        <w:t>a související požadavky zadavatele pro část č. 13 VZ</w:t>
      </w:r>
    </w:p>
    <w:p w:rsidR="00EB1AC9" w:rsidRDefault="00EB1AC9" w:rsidP="004F6CCA">
      <w:pPr>
        <w:adjustRightInd w:val="0"/>
        <w:rPr>
          <w:rFonts w:ascii="Arial Narrow" w:hAnsi="Arial Narrow" w:cs="Helvetica"/>
        </w:rPr>
      </w:pPr>
    </w:p>
    <w:p w:rsidR="00EB1AC9" w:rsidRPr="00B63075" w:rsidRDefault="00EB1AC9" w:rsidP="000B0AF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/>
        <w:adjustRightInd w:val="0"/>
        <w:ind w:left="1418" w:hanging="1418"/>
        <w:rPr>
          <w:rFonts w:ascii="Arial Narrow" w:hAnsi="Arial Narrow" w:cs="Helvetica"/>
          <w:i/>
          <w:sz w:val="24"/>
        </w:rPr>
      </w:pPr>
      <w:r w:rsidRPr="004F6CCA">
        <w:rPr>
          <w:rFonts w:ascii="Arial Narrow" w:hAnsi="Arial Narrow" w:cs="Helvetica"/>
          <w:b/>
          <w:sz w:val="24"/>
        </w:rPr>
        <w:t xml:space="preserve">Část VZ č. </w:t>
      </w:r>
      <w:r>
        <w:rPr>
          <w:rFonts w:ascii="Arial Narrow" w:hAnsi="Arial Narrow" w:cs="Helvetica"/>
          <w:b/>
          <w:sz w:val="24"/>
        </w:rPr>
        <w:t>13</w:t>
      </w:r>
      <w:r w:rsidRPr="004F6CCA">
        <w:rPr>
          <w:rFonts w:ascii="Arial Narrow" w:hAnsi="Arial Narrow" w:cs="Helvetica"/>
          <w:b/>
          <w:sz w:val="24"/>
        </w:rPr>
        <w:t xml:space="preserve"> </w:t>
      </w:r>
      <w:r>
        <w:rPr>
          <w:rFonts w:ascii="Arial Narrow" w:hAnsi="Arial Narrow" w:cs="Helvetica"/>
          <w:b/>
          <w:sz w:val="24"/>
        </w:rPr>
        <w:t>–</w:t>
      </w:r>
      <w:r w:rsidRPr="004F6CCA">
        <w:rPr>
          <w:rFonts w:ascii="Arial Narrow" w:hAnsi="Arial Narrow" w:cs="Helvetica"/>
          <w:b/>
          <w:sz w:val="24"/>
        </w:rPr>
        <w:t xml:space="preserve"> </w:t>
      </w:r>
      <w:r w:rsidRPr="00220591">
        <w:rPr>
          <w:rFonts w:ascii="Arial Narrow" w:hAnsi="Arial Narrow" w:cs="Helvetica"/>
          <w:b/>
        </w:rPr>
        <w:t>D</w:t>
      </w:r>
      <w:r>
        <w:rPr>
          <w:rFonts w:ascii="Arial Narrow" w:hAnsi="Arial Narrow" w:cs="Helvetica"/>
          <w:b/>
        </w:rPr>
        <w:t>efibrilátor k d</w:t>
      </w:r>
      <w:r w:rsidRPr="00220591">
        <w:rPr>
          <w:rFonts w:ascii="Arial Narrow" w:hAnsi="Arial Narrow" w:cs="Helvetica"/>
          <w:b/>
        </w:rPr>
        <w:t>ětské</w:t>
      </w:r>
      <w:r>
        <w:rPr>
          <w:rFonts w:ascii="Arial Narrow" w:hAnsi="Arial Narrow" w:cs="Helvetica"/>
          <w:b/>
        </w:rPr>
        <w:t>mu</w:t>
      </w:r>
      <w:r w:rsidRPr="00220591">
        <w:rPr>
          <w:rFonts w:ascii="Arial Narrow" w:hAnsi="Arial Narrow" w:cs="Helvetica"/>
          <w:b/>
        </w:rPr>
        <w:t xml:space="preserve"> resuscitační</w:t>
      </w:r>
      <w:r>
        <w:rPr>
          <w:rFonts w:ascii="Arial Narrow" w:hAnsi="Arial Narrow" w:cs="Helvetica"/>
          <w:b/>
        </w:rPr>
        <w:t>mu</w:t>
      </w:r>
      <w:r w:rsidRPr="00220591">
        <w:rPr>
          <w:rFonts w:ascii="Arial Narrow" w:hAnsi="Arial Narrow" w:cs="Helvetica"/>
          <w:b/>
        </w:rPr>
        <w:t xml:space="preserve"> lůžk</w:t>
      </w:r>
      <w:r>
        <w:rPr>
          <w:rFonts w:ascii="Arial Narrow" w:hAnsi="Arial Narrow" w:cs="Helvetica"/>
          <w:b/>
        </w:rPr>
        <w:t>u</w:t>
      </w:r>
    </w:p>
    <w:p w:rsidR="00EB1AC9" w:rsidRDefault="00EB1AC9" w:rsidP="002D4068">
      <w:pPr>
        <w:pStyle w:val="Style20"/>
        <w:widowControl/>
        <w:spacing w:before="180" w:line="240" w:lineRule="auto"/>
        <w:rPr>
          <w:rStyle w:val="FontStyle39"/>
          <w:rFonts w:ascii="Arial Narrow" w:hAnsi="Arial Narrow" w:cs="Calibri"/>
          <w:b/>
          <w:sz w:val="22"/>
          <w:szCs w:val="22"/>
        </w:rPr>
      </w:pPr>
    </w:p>
    <w:p w:rsidR="00EB1AC9" w:rsidRDefault="00EB1AC9" w:rsidP="009D3351">
      <w:pPr>
        <w:pStyle w:val="Nadpis2"/>
        <w:numPr>
          <w:ilvl w:val="0"/>
          <w:numId w:val="0"/>
        </w:numPr>
        <w:rPr>
          <w:rFonts w:ascii="Arial Narrow" w:hAnsi="Arial Narrow" w:cs="Calibri"/>
          <w:szCs w:val="22"/>
          <w:u w:val="single"/>
        </w:rPr>
      </w:pPr>
      <w:r w:rsidRPr="009D3351">
        <w:rPr>
          <w:rFonts w:ascii="Arial Narrow" w:hAnsi="Arial Narrow" w:cs="Calibri"/>
          <w:szCs w:val="22"/>
          <w:u w:val="single"/>
        </w:rPr>
        <w:t>Popis současného stavu:</w:t>
      </w:r>
    </w:p>
    <w:p w:rsidR="00EB1AC9" w:rsidRPr="009D3351" w:rsidRDefault="00EB1AC9" w:rsidP="009D3351"/>
    <w:p w:rsidR="00EB1AC9" w:rsidRPr="009D3351" w:rsidRDefault="00EB1AC9" w:rsidP="009D3351">
      <w:pPr>
        <w:jc w:val="both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Defibrilátor k d</w:t>
      </w:r>
      <w:r w:rsidRPr="009D3351">
        <w:rPr>
          <w:rFonts w:ascii="Arial Narrow" w:hAnsi="Arial Narrow"/>
          <w:b/>
        </w:rPr>
        <w:t>ětské</w:t>
      </w:r>
      <w:r>
        <w:rPr>
          <w:rFonts w:ascii="Arial Narrow" w:hAnsi="Arial Narrow"/>
          <w:b/>
        </w:rPr>
        <w:t>mu</w:t>
      </w:r>
      <w:r w:rsidRPr="009D3351">
        <w:rPr>
          <w:rFonts w:ascii="Arial Narrow" w:hAnsi="Arial Narrow"/>
          <w:b/>
        </w:rPr>
        <w:t xml:space="preserve"> resuscitační</w:t>
      </w:r>
      <w:r>
        <w:rPr>
          <w:rFonts w:ascii="Arial Narrow" w:hAnsi="Arial Narrow"/>
          <w:b/>
        </w:rPr>
        <w:t>mu</w:t>
      </w:r>
      <w:r w:rsidRPr="009D3351">
        <w:rPr>
          <w:rFonts w:ascii="Arial Narrow" w:hAnsi="Arial Narrow"/>
          <w:b/>
        </w:rPr>
        <w:t xml:space="preserve"> lůžk</w:t>
      </w:r>
      <w:r>
        <w:rPr>
          <w:rFonts w:ascii="Arial Narrow" w:hAnsi="Arial Narrow"/>
          <w:b/>
        </w:rPr>
        <w:t>u</w:t>
      </w:r>
      <w:r w:rsidRPr="009D3351">
        <w:rPr>
          <w:rFonts w:ascii="Arial Narrow" w:hAnsi="Arial Narrow"/>
          <w:b/>
        </w:rPr>
        <w:t xml:space="preserve"> s kompletním vybavením </w:t>
      </w:r>
    </w:p>
    <w:p w:rsidR="00EB1AC9" w:rsidRPr="00734C89" w:rsidRDefault="00EB1AC9" w:rsidP="009D3351">
      <w:pPr>
        <w:jc w:val="both"/>
        <w:rPr>
          <w:rFonts w:ascii="Arial Narrow" w:hAnsi="Arial Narrow"/>
        </w:rPr>
      </w:pPr>
      <w:r w:rsidRPr="007C2763">
        <w:rPr>
          <w:rFonts w:ascii="Arial Narrow" w:hAnsi="Arial Narrow"/>
        </w:rPr>
        <w:t>V současné době oddělení dětský JIRP disponuje pouze jediným defibrilátorem, který je více než 20 let starý – Chirana BP</w:t>
      </w:r>
      <w:r w:rsidRPr="00734C89">
        <w:rPr>
          <w:rFonts w:ascii="Arial Narrow" w:hAnsi="Arial Narrow"/>
        </w:rPr>
        <w:t>D-</w:t>
      </w:r>
      <w:smartTag w:uri="urn:schemas-microsoft-com:office:smarttags" w:element="metricconverter">
        <w:smartTagPr>
          <w:attr w:name="ProductID" w:val="13 a"/>
        </w:smartTagPr>
        <w:r w:rsidRPr="00734C89">
          <w:rPr>
            <w:rFonts w:ascii="Arial Narrow" w:hAnsi="Arial Narrow"/>
          </w:rPr>
          <w:t>13 a</w:t>
        </w:r>
      </w:smartTag>
      <w:r w:rsidRPr="00734C89">
        <w:rPr>
          <w:rFonts w:ascii="Arial Narrow" w:hAnsi="Arial Narrow"/>
        </w:rPr>
        <w:t xml:space="preserve"> již technologicky neodpovídá nejnovějším přístupům dnes používaných defibrilátorů.</w:t>
      </w:r>
    </w:p>
    <w:p w:rsidR="00EB1AC9" w:rsidRPr="00734C89" w:rsidRDefault="00EB1AC9" w:rsidP="009D3351">
      <w:pPr>
        <w:pStyle w:val="Nadpis2"/>
        <w:numPr>
          <w:ilvl w:val="0"/>
          <w:numId w:val="0"/>
        </w:numPr>
        <w:rPr>
          <w:rFonts w:ascii="Arial Narrow" w:hAnsi="Arial Narrow" w:cs="Calibri"/>
          <w:szCs w:val="22"/>
          <w:u w:val="single"/>
        </w:rPr>
      </w:pPr>
      <w:r w:rsidRPr="00734C89">
        <w:rPr>
          <w:rFonts w:ascii="Arial Narrow" w:hAnsi="Arial Narrow" w:cs="Calibri"/>
          <w:szCs w:val="22"/>
          <w:u w:val="single"/>
        </w:rPr>
        <w:t>Popis odůvodněnosti pořízení investice:</w:t>
      </w:r>
    </w:p>
    <w:p w:rsidR="00EB1AC9" w:rsidRPr="00734C89" w:rsidRDefault="00EB1AC9" w:rsidP="009D3351">
      <w:pPr>
        <w:jc w:val="both"/>
        <w:rPr>
          <w:rFonts w:ascii="Arial Narrow" w:hAnsi="Arial Narrow"/>
        </w:rPr>
      </w:pPr>
      <w:r w:rsidRPr="00734C89">
        <w:rPr>
          <w:rFonts w:ascii="Arial Narrow" w:hAnsi="Arial Narrow"/>
        </w:rPr>
        <w:t xml:space="preserve">Počet pacientů na 6 ks lůžek je cca </w:t>
      </w:r>
      <w:r w:rsidRPr="00734C89">
        <w:rPr>
          <w:rFonts w:ascii="Arial Narrow" w:hAnsi="Arial Narrow"/>
          <w:b/>
          <w:bCs/>
        </w:rPr>
        <w:t>250</w:t>
      </w:r>
      <w:r w:rsidRPr="00734C89">
        <w:rPr>
          <w:rFonts w:ascii="Arial Narrow" w:hAnsi="Arial Narrow"/>
        </w:rPr>
        <w:t xml:space="preserve"> /rok, z toho na jednom lůžku cca </w:t>
      </w:r>
      <w:r w:rsidRPr="00734C89">
        <w:rPr>
          <w:rFonts w:ascii="Arial Narrow" w:hAnsi="Arial Narrow"/>
          <w:b/>
          <w:bCs/>
        </w:rPr>
        <w:t>42</w:t>
      </w:r>
      <w:r w:rsidRPr="00734C89">
        <w:rPr>
          <w:rFonts w:ascii="Arial Narrow" w:hAnsi="Arial Narrow"/>
        </w:rPr>
        <w:t xml:space="preserve"> pacientů /rok. Vzhledem ke  stavu defibrilátoru za 10 letou garancí servisní podpory je přístrojové vybavení zastaralé a na hranici životnosti. Pro zachování provozu a dostupnosti péče o </w:t>
      </w:r>
      <w:proofErr w:type="spellStart"/>
      <w:r w:rsidRPr="00734C89">
        <w:rPr>
          <w:rFonts w:ascii="Arial Narrow" w:hAnsi="Arial Narrow"/>
        </w:rPr>
        <w:t>traumatiologické</w:t>
      </w:r>
      <w:proofErr w:type="spellEnd"/>
      <w:r w:rsidRPr="00734C89">
        <w:rPr>
          <w:rFonts w:ascii="Arial Narrow" w:hAnsi="Arial Narrow"/>
        </w:rPr>
        <w:t xml:space="preserve"> dětské pacienty v Masarykově nemocnici v Ústí nad Labem, včetně její bezpečnosti, vyžaduje defibrilátor obnovu. Požadujeme tedy dotaci na pořízení 1 ks defibrilátoru.</w:t>
      </w:r>
    </w:p>
    <w:p w:rsidR="00EB1AC9" w:rsidRPr="00734C89" w:rsidRDefault="00EB1AC9" w:rsidP="009D3351">
      <w:pPr>
        <w:adjustRightInd w:val="0"/>
        <w:spacing w:before="120" w:after="0" w:line="240" w:lineRule="auto"/>
        <w:rPr>
          <w:rFonts w:ascii="Arial Narrow" w:hAnsi="Arial Narrow" w:cs="Helvetica"/>
          <w:b/>
          <w:u w:val="single"/>
        </w:rPr>
      </w:pPr>
      <w:r w:rsidRPr="00734C89">
        <w:rPr>
          <w:rFonts w:ascii="Arial Narrow" w:hAnsi="Arial Narrow" w:cs="Helvetica"/>
          <w:b/>
          <w:u w:val="single"/>
        </w:rPr>
        <w:t>Medicínský účel:</w:t>
      </w:r>
    </w:p>
    <w:p w:rsidR="00EB1AC9" w:rsidRPr="00734C89" w:rsidRDefault="00EB1AC9" w:rsidP="009D3351">
      <w:pPr>
        <w:spacing w:before="120" w:after="0" w:line="240" w:lineRule="auto"/>
        <w:rPr>
          <w:rFonts w:ascii="Arial Narrow" w:hAnsi="Arial Narrow" w:cs="Calibri"/>
          <w:b/>
        </w:rPr>
      </w:pPr>
      <w:r w:rsidRPr="00734C89">
        <w:rPr>
          <w:rFonts w:ascii="Arial Narrow" w:hAnsi="Arial Narrow" w:cs="Calibri"/>
          <w:b/>
        </w:rPr>
        <w:t>Defibrilátor</w:t>
      </w:r>
    </w:p>
    <w:p w:rsidR="00EB1AC9" w:rsidRPr="00734C89" w:rsidRDefault="00EB1AC9" w:rsidP="009D3351">
      <w:pPr>
        <w:spacing w:before="120" w:after="0" w:line="240" w:lineRule="auto"/>
        <w:rPr>
          <w:rFonts w:ascii="Arial Narrow" w:hAnsi="Arial Narrow" w:cs="Calibri"/>
        </w:rPr>
      </w:pPr>
      <w:r w:rsidRPr="00734C89">
        <w:rPr>
          <w:rFonts w:ascii="Arial Narrow" w:hAnsi="Arial Narrow" w:cs="Calibri"/>
        </w:rPr>
        <w:t xml:space="preserve">Přenosný, manuální a </w:t>
      </w:r>
      <w:proofErr w:type="spellStart"/>
      <w:r w:rsidRPr="00734C89">
        <w:rPr>
          <w:rFonts w:ascii="Arial Narrow" w:hAnsi="Arial Narrow" w:cs="Calibri"/>
        </w:rPr>
        <w:t>semiautomatický</w:t>
      </w:r>
      <w:proofErr w:type="spellEnd"/>
      <w:r w:rsidRPr="00734C89">
        <w:rPr>
          <w:rFonts w:ascii="Arial Narrow" w:hAnsi="Arial Narrow" w:cs="Calibri"/>
        </w:rPr>
        <w:t xml:space="preserve"> defibrilátor pro nepřímou externí defibrilaci na oddělení dětské JIRP.</w:t>
      </w:r>
    </w:p>
    <w:p w:rsidR="00EB1AC9" w:rsidRPr="00734C89" w:rsidRDefault="00EB1AC9" w:rsidP="009D3351">
      <w:pPr>
        <w:jc w:val="both"/>
        <w:rPr>
          <w:rFonts w:ascii="Arial Narrow" w:hAnsi="Arial Narrow"/>
        </w:rPr>
      </w:pPr>
    </w:p>
    <w:p w:rsidR="00EB1AC9" w:rsidRPr="00734C89" w:rsidRDefault="00EB1AC9" w:rsidP="009D3351">
      <w:pPr>
        <w:adjustRightInd w:val="0"/>
        <w:spacing w:before="120" w:after="0" w:line="240" w:lineRule="auto"/>
        <w:rPr>
          <w:rFonts w:ascii="Arial Narrow" w:hAnsi="Arial Narrow" w:cs="Helvetica"/>
          <w:b/>
          <w:bCs/>
          <w:iCs/>
          <w:u w:val="single"/>
        </w:rPr>
      </w:pPr>
      <w:r w:rsidRPr="00734C89">
        <w:rPr>
          <w:rFonts w:ascii="Arial Narrow" w:hAnsi="Arial Narrow" w:cs="Helvetica"/>
          <w:b/>
          <w:bCs/>
          <w:iCs/>
          <w:u w:val="single"/>
        </w:rPr>
        <w:t xml:space="preserve">Popis a stanovení účelu použití: </w:t>
      </w:r>
    </w:p>
    <w:p w:rsidR="00EB1AC9" w:rsidRPr="00734C89" w:rsidRDefault="00EB1AC9" w:rsidP="009D3351">
      <w:pPr>
        <w:autoSpaceDE w:val="0"/>
        <w:autoSpaceDN w:val="0"/>
        <w:adjustRightInd w:val="0"/>
        <w:spacing w:before="120" w:after="0" w:line="240" w:lineRule="auto"/>
        <w:jc w:val="both"/>
        <w:rPr>
          <w:rFonts w:ascii="Arial Narrow" w:hAnsi="Arial Narrow" w:cs="Calibri"/>
        </w:rPr>
      </w:pPr>
      <w:r w:rsidRPr="00734C89">
        <w:rPr>
          <w:rFonts w:ascii="Arial Narrow" w:hAnsi="Arial Narrow" w:cs="Calibri"/>
        </w:rPr>
        <w:t>Dodávka přenosného defibrilátoru pro Masarykovu nemocnici v Ústí nad Labem – oddělení dětské jednotky intenzivní a resuscitační péče, instalace přístroje a jeho uvedení do provozu včetně ověření jeho funkčnosti, provedení všech předepsaných zkoušek a testů, ověření deklarovaných technických parametrů a instruktáž pověřených pracovníků zadavatele pro plné uživatelské užívání přístroje a pro provádění instruktáží dalších pracovníků zadavatele. Dále je předmětem plnění zajištění bezplatné údržby a servisu, výrobcem požadovaných předepsaných zkoušek a zkoušek dle platné legislativy v záruční lhůtě včetně dodávky veškerých náhradních dílů (dle zákona č. 268/2014 Sb., o zdravotnických prostředcích a o změně zákona č. 634/2004 Sb., o správních poplatcích, ve znění pozdějších předpisů).</w:t>
      </w:r>
    </w:p>
    <w:p w:rsidR="00EB1AC9" w:rsidRPr="00734C89" w:rsidRDefault="00EB1AC9" w:rsidP="009D3351">
      <w:pPr>
        <w:pStyle w:val="Style20"/>
        <w:widowControl/>
        <w:spacing w:before="120" w:line="240" w:lineRule="auto"/>
        <w:rPr>
          <w:rStyle w:val="FontStyle39"/>
          <w:rFonts w:ascii="Arial Narrow" w:hAnsi="Arial Narrow" w:cs="Calibri"/>
          <w:sz w:val="22"/>
          <w:szCs w:val="22"/>
        </w:rPr>
      </w:pPr>
      <w:r w:rsidRPr="00734C89">
        <w:rPr>
          <w:rFonts w:ascii="Arial Narrow" w:hAnsi="Arial Narrow" w:cs="Calibri"/>
          <w:sz w:val="22"/>
          <w:szCs w:val="22"/>
          <w:lang w:eastAsia="en-US"/>
        </w:rPr>
        <w:t xml:space="preserve">Součástí plnění je </w:t>
      </w:r>
      <w:r w:rsidRPr="00734C89">
        <w:rPr>
          <w:rFonts w:ascii="Arial Narrow" w:hAnsi="Arial Narrow" w:cs="Calibri"/>
          <w:sz w:val="22"/>
          <w:szCs w:val="22"/>
        </w:rPr>
        <w:t>dále:</w:t>
      </w:r>
    </w:p>
    <w:p w:rsidR="00EB1AC9" w:rsidRPr="00734C89" w:rsidRDefault="00EB1AC9" w:rsidP="009D3351">
      <w:pPr>
        <w:pStyle w:val="Style20"/>
        <w:widowControl/>
        <w:numPr>
          <w:ilvl w:val="0"/>
          <w:numId w:val="10"/>
        </w:numPr>
        <w:spacing w:before="120" w:line="240" w:lineRule="auto"/>
        <w:rPr>
          <w:rFonts w:ascii="Arial Narrow" w:hAnsi="Arial Narrow" w:cs="Calibri"/>
          <w:sz w:val="22"/>
          <w:szCs w:val="22"/>
        </w:rPr>
      </w:pPr>
      <w:r w:rsidRPr="00734C89">
        <w:rPr>
          <w:rStyle w:val="FontStyle39"/>
          <w:rFonts w:ascii="Arial Narrow" w:hAnsi="Arial Narrow" w:cs="Calibri"/>
          <w:sz w:val="22"/>
          <w:szCs w:val="22"/>
        </w:rPr>
        <w:t xml:space="preserve">zajištění dopravy do místa určení, montáž, </w:t>
      </w:r>
      <w:r w:rsidRPr="00734C89">
        <w:rPr>
          <w:rFonts w:ascii="Arial Narrow" w:hAnsi="Arial Narrow" w:cs="Calibri"/>
          <w:sz w:val="22"/>
          <w:szCs w:val="22"/>
        </w:rPr>
        <w:t xml:space="preserve">včetně instalace na určené místo (vč. nákladů s tím spojených), připojení na stávající rozvody elektřiny, (vč. veškerého potřebného materiálu), </w:t>
      </w:r>
    </w:p>
    <w:p w:rsidR="00EB1AC9" w:rsidRPr="00734C89" w:rsidRDefault="00EB1AC9" w:rsidP="009D3351">
      <w:pPr>
        <w:pStyle w:val="Style20"/>
        <w:widowControl/>
        <w:numPr>
          <w:ilvl w:val="0"/>
          <w:numId w:val="10"/>
        </w:numPr>
        <w:spacing w:before="120" w:line="240" w:lineRule="auto"/>
        <w:rPr>
          <w:rStyle w:val="FontStyle39"/>
          <w:rFonts w:ascii="Arial Narrow" w:hAnsi="Arial Narrow" w:cs="Calibri"/>
          <w:sz w:val="22"/>
          <w:szCs w:val="22"/>
        </w:rPr>
      </w:pPr>
      <w:r w:rsidRPr="00734C89">
        <w:rPr>
          <w:rStyle w:val="FontStyle39"/>
          <w:rFonts w:ascii="Arial Narrow" w:hAnsi="Arial Narrow" w:cs="Calibri"/>
          <w:sz w:val="22"/>
          <w:szCs w:val="22"/>
        </w:rPr>
        <w:t xml:space="preserve">dodání návodu na obsluhu v českém jazyce 1x v písemné podobě, 1x na CD, </w:t>
      </w:r>
    </w:p>
    <w:p w:rsidR="00EB1AC9" w:rsidRPr="00734C89" w:rsidRDefault="00EB1AC9" w:rsidP="009D3351">
      <w:pPr>
        <w:pStyle w:val="Style20"/>
        <w:widowControl/>
        <w:numPr>
          <w:ilvl w:val="0"/>
          <w:numId w:val="10"/>
        </w:numPr>
        <w:spacing w:before="120" w:line="240" w:lineRule="auto"/>
        <w:rPr>
          <w:rStyle w:val="FontStyle39"/>
          <w:rFonts w:ascii="Arial Narrow" w:hAnsi="Arial Narrow" w:cs="Calibri"/>
          <w:sz w:val="22"/>
          <w:szCs w:val="22"/>
        </w:rPr>
      </w:pPr>
      <w:r w:rsidRPr="00734C89">
        <w:rPr>
          <w:rStyle w:val="FontStyle39"/>
          <w:rFonts w:ascii="Arial Narrow" w:hAnsi="Arial Narrow" w:cs="Calibri"/>
          <w:sz w:val="22"/>
          <w:szCs w:val="22"/>
        </w:rPr>
        <w:t xml:space="preserve">dodání veškerých dokladů, které jsou potřebné pro používání předmětu smlouvy (event., které jsou požadovány pro připojení do IT infrastruktury, NIS, PACS apod.) a které osvědčují technické požadavky na zdravotnické prostředky, jako např. návod k použití v českém jazyce (i v elektronické podobě na CD/DVD), příslušné certifikáty, atesty osvědčující, že přístroj je vyroben v souladu s platnými </w:t>
      </w:r>
      <w:r w:rsidRPr="00734C89">
        <w:rPr>
          <w:rStyle w:val="FontStyle39"/>
          <w:rFonts w:ascii="Arial Narrow" w:hAnsi="Arial Narrow" w:cs="Calibri"/>
          <w:sz w:val="22"/>
          <w:szCs w:val="22"/>
        </w:rPr>
        <w:lastRenderedPageBreak/>
        <w:t xml:space="preserve">bezpečnostními normami a ČSN, kopii prohlášení o shodě (CE </w:t>
      </w:r>
      <w:proofErr w:type="spellStart"/>
      <w:r w:rsidRPr="00734C89">
        <w:rPr>
          <w:rStyle w:val="FontStyle39"/>
          <w:rFonts w:ascii="Arial Narrow" w:hAnsi="Arial Narrow" w:cs="Calibri"/>
          <w:sz w:val="22"/>
          <w:szCs w:val="22"/>
        </w:rPr>
        <w:t>declaration</w:t>
      </w:r>
      <w:proofErr w:type="spellEnd"/>
      <w:r w:rsidRPr="00734C89">
        <w:rPr>
          <w:rStyle w:val="FontStyle39"/>
          <w:rFonts w:ascii="Arial Narrow" w:hAnsi="Arial Narrow" w:cs="Calibri"/>
          <w:sz w:val="22"/>
          <w:szCs w:val="22"/>
        </w:rPr>
        <w:t xml:space="preserve">) a další dle zákona č. 268/2014 Sb. ve znění pozdějších předpisů a nařízení vlády ČR č. 336/2004 Sb. ve znění pozdějších předpisů, v případě zařízení se zdroji ion. </w:t>
      </w:r>
      <w:proofErr w:type="gramStart"/>
      <w:r w:rsidRPr="00734C89">
        <w:rPr>
          <w:rStyle w:val="FontStyle39"/>
          <w:rFonts w:ascii="Arial Narrow" w:hAnsi="Arial Narrow" w:cs="Calibri"/>
          <w:sz w:val="22"/>
          <w:szCs w:val="22"/>
        </w:rPr>
        <w:t>záření</w:t>
      </w:r>
      <w:proofErr w:type="gramEnd"/>
      <w:r w:rsidRPr="00734C89">
        <w:rPr>
          <w:rStyle w:val="FontStyle39"/>
          <w:rFonts w:ascii="Arial Narrow" w:hAnsi="Arial Narrow" w:cs="Calibri"/>
          <w:sz w:val="22"/>
          <w:szCs w:val="22"/>
        </w:rPr>
        <w:t xml:space="preserve"> i dokumentaci dle z. č. 18/1997 Sb. a prováděcích předpisů zejména </w:t>
      </w:r>
      <w:proofErr w:type="spellStart"/>
      <w:r w:rsidRPr="00734C89">
        <w:rPr>
          <w:rStyle w:val="FontStyle39"/>
          <w:rFonts w:ascii="Arial Narrow" w:hAnsi="Arial Narrow" w:cs="Calibri"/>
          <w:sz w:val="22"/>
          <w:szCs w:val="22"/>
        </w:rPr>
        <w:t>vyhl</w:t>
      </w:r>
      <w:proofErr w:type="spellEnd"/>
      <w:r w:rsidRPr="00734C89">
        <w:rPr>
          <w:rStyle w:val="FontStyle39"/>
          <w:rFonts w:ascii="Arial Narrow" w:hAnsi="Arial Narrow" w:cs="Calibri"/>
          <w:sz w:val="22"/>
          <w:szCs w:val="22"/>
        </w:rPr>
        <w:t>. č. 307/2002 v posledním znění,</w:t>
      </w:r>
    </w:p>
    <w:p w:rsidR="00EB1AC9" w:rsidRPr="00734C89" w:rsidRDefault="00EB1AC9" w:rsidP="00226122">
      <w:pPr>
        <w:pStyle w:val="Style20"/>
        <w:widowControl/>
        <w:numPr>
          <w:ilvl w:val="0"/>
          <w:numId w:val="10"/>
        </w:numPr>
        <w:spacing w:before="120" w:line="240" w:lineRule="auto"/>
        <w:rPr>
          <w:rStyle w:val="FontStyle39"/>
          <w:rFonts w:ascii="Arial Narrow" w:hAnsi="Arial Narrow" w:cs="Calibri"/>
          <w:sz w:val="22"/>
          <w:szCs w:val="22"/>
        </w:rPr>
      </w:pPr>
      <w:r w:rsidRPr="00734C89">
        <w:rPr>
          <w:rStyle w:val="FontStyle39"/>
          <w:rFonts w:ascii="Arial Narrow" w:hAnsi="Arial Narrow" w:cs="Calibri"/>
          <w:sz w:val="22"/>
          <w:szCs w:val="22"/>
        </w:rPr>
        <w:t xml:space="preserve">protokolární instruktáž </w:t>
      </w:r>
      <w:r w:rsidRPr="00734C89">
        <w:rPr>
          <w:rFonts w:ascii="Arial Narrow" w:hAnsi="Arial Narrow" w:cs="Calibri"/>
          <w:sz w:val="22"/>
          <w:szCs w:val="22"/>
        </w:rPr>
        <w:t xml:space="preserve">pověřeného pracovníka zadavatele </w:t>
      </w:r>
      <w:r w:rsidRPr="00734C89">
        <w:rPr>
          <w:rStyle w:val="FontStyle39"/>
          <w:rFonts w:ascii="Arial Narrow" w:hAnsi="Arial Narrow" w:cs="Calibri"/>
          <w:sz w:val="22"/>
          <w:szCs w:val="22"/>
        </w:rPr>
        <w:t xml:space="preserve">dle § </w:t>
      </w:r>
      <w:smartTag w:uri="urn:schemas-microsoft-com:office:smarttags" w:element="metricconverter">
        <w:smartTagPr>
          <w:attr w:name="ProductID" w:val="60 a"/>
        </w:smartTagPr>
        <w:r w:rsidRPr="00734C89">
          <w:rPr>
            <w:rStyle w:val="FontStyle39"/>
            <w:rFonts w:ascii="Arial Narrow" w:hAnsi="Arial Narrow" w:cs="Calibri"/>
            <w:sz w:val="22"/>
            <w:szCs w:val="22"/>
          </w:rPr>
          <w:t>60 a</w:t>
        </w:r>
      </w:smartTag>
      <w:r w:rsidRPr="00734C89">
        <w:rPr>
          <w:rStyle w:val="FontStyle39"/>
          <w:rFonts w:ascii="Arial Narrow" w:hAnsi="Arial Narrow" w:cs="Calibri"/>
          <w:sz w:val="22"/>
          <w:szCs w:val="22"/>
        </w:rPr>
        <w:t xml:space="preserve"> § 61 zákona č. 268/2014 Sb., o zdravotnických prostředcích,</w:t>
      </w:r>
    </w:p>
    <w:p w:rsidR="00EB1AC9" w:rsidRPr="00734C89" w:rsidRDefault="00EB1AC9" w:rsidP="00226122">
      <w:pPr>
        <w:pStyle w:val="Style20"/>
        <w:widowControl/>
        <w:numPr>
          <w:ilvl w:val="0"/>
          <w:numId w:val="10"/>
        </w:numPr>
        <w:spacing w:before="120" w:line="240" w:lineRule="auto"/>
        <w:rPr>
          <w:rStyle w:val="FontStyle39"/>
          <w:rFonts w:ascii="Arial Narrow" w:hAnsi="Arial Narrow" w:cs="Calibri"/>
          <w:sz w:val="22"/>
          <w:szCs w:val="22"/>
        </w:rPr>
      </w:pPr>
      <w:r w:rsidRPr="00734C89">
        <w:rPr>
          <w:rStyle w:val="FontStyle39"/>
          <w:rFonts w:ascii="Arial Narrow" w:hAnsi="Arial Narrow" w:cs="Calibri"/>
          <w:sz w:val="22"/>
          <w:szCs w:val="22"/>
        </w:rPr>
        <w:t xml:space="preserve">poskytování bezplatného záručního servisu a bezplatné zajišťování odborné údržby (periodických bezpečnostně-technických kontrol) dle § </w:t>
      </w:r>
      <w:smartTag w:uri="urn:schemas-microsoft-com:office:smarttags" w:element="metricconverter">
        <w:smartTagPr>
          <w:attr w:name="ProductID" w:val="65 a"/>
        </w:smartTagPr>
        <w:r w:rsidRPr="00734C89">
          <w:rPr>
            <w:rStyle w:val="FontStyle39"/>
            <w:rFonts w:ascii="Arial Narrow" w:hAnsi="Arial Narrow" w:cs="Calibri"/>
            <w:sz w:val="22"/>
            <w:szCs w:val="22"/>
          </w:rPr>
          <w:t>65 a</w:t>
        </w:r>
      </w:smartTag>
      <w:r w:rsidRPr="00734C89">
        <w:rPr>
          <w:rStyle w:val="FontStyle39"/>
          <w:rFonts w:ascii="Arial Narrow" w:hAnsi="Arial Narrow" w:cs="Calibri"/>
          <w:sz w:val="22"/>
          <w:szCs w:val="22"/>
        </w:rPr>
        <w:t xml:space="preserve"> § 66 zákona č. 268/2014 Sb., revizí dle § </w:t>
      </w:r>
      <w:smartTag w:uri="urn:schemas-microsoft-com:office:smarttags" w:element="metricconverter">
        <w:smartTagPr>
          <w:attr w:name="ProductID" w:val="67 a"/>
        </w:smartTagPr>
        <w:r w:rsidRPr="00734C89">
          <w:rPr>
            <w:rStyle w:val="FontStyle39"/>
            <w:rFonts w:ascii="Arial Narrow" w:hAnsi="Arial Narrow" w:cs="Calibri"/>
            <w:sz w:val="22"/>
            <w:szCs w:val="22"/>
          </w:rPr>
          <w:t>67 a</w:t>
        </w:r>
      </w:smartTag>
      <w:r w:rsidRPr="00734C89">
        <w:rPr>
          <w:rStyle w:val="FontStyle39"/>
          <w:rFonts w:ascii="Arial Narrow" w:hAnsi="Arial Narrow" w:cs="Calibri"/>
          <w:sz w:val="22"/>
          <w:szCs w:val="22"/>
        </w:rPr>
        <w:t xml:space="preserve"> § 68 zákona č. 268/2014 Sb., ZDS, dalších kontrol dle nařízení výrobce, popř. dalších dle zákona č. 268/2014 Sb. a zákona č. 18/1997 Sb. v platném znění po dobu záruční lhůty,</w:t>
      </w:r>
    </w:p>
    <w:p w:rsidR="00EB1AC9" w:rsidRPr="00734C89" w:rsidRDefault="00EB1AC9" w:rsidP="009D3351">
      <w:pPr>
        <w:pStyle w:val="Style20"/>
        <w:widowControl/>
        <w:numPr>
          <w:ilvl w:val="0"/>
          <w:numId w:val="10"/>
        </w:numPr>
        <w:spacing w:before="120" w:line="240" w:lineRule="auto"/>
        <w:rPr>
          <w:rStyle w:val="FontStyle39"/>
          <w:rFonts w:cs="Calibri"/>
          <w:sz w:val="24"/>
          <w:szCs w:val="24"/>
        </w:rPr>
      </w:pPr>
      <w:r w:rsidRPr="00734C89">
        <w:rPr>
          <w:rStyle w:val="FontStyle39"/>
          <w:rFonts w:ascii="Arial Narrow" w:hAnsi="Arial Narrow" w:cs="Calibri"/>
          <w:sz w:val="22"/>
          <w:szCs w:val="22"/>
        </w:rPr>
        <w:t>likvidace obalů a odpadu vzniklých v souvislosti s dodávkou</w:t>
      </w:r>
      <w:r w:rsidRPr="00734C89">
        <w:rPr>
          <w:rStyle w:val="FontStyle39"/>
          <w:rFonts w:cs="Calibri"/>
          <w:sz w:val="24"/>
          <w:szCs w:val="24"/>
        </w:rPr>
        <w:t>.</w:t>
      </w:r>
    </w:p>
    <w:p w:rsidR="00EB1AC9" w:rsidRPr="00734C89" w:rsidRDefault="00EB1AC9" w:rsidP="009D3351">
      <w:pPr>
        <w:jc w:val="both"/>
        <w:rPr>
          <w:rStyle w:val="FontStyle39"/>
          <w:rFonts w:ascii="Arial Narrow" w:hAnsi="Arial Narrow" w:cs="Calibri"/>
          <w:b/>
          <w:sz w:val="22"/>
        </w:rPr>
      </w:pPr>
    </w:p>
    <w:p w:rsidR="00EB1AC9" w:rsidRPr="00734C89" w:rsidRDefault="00EB1AC9" w:rsidP="002D4068">
      <w:pPr>
        <w:pStyle w:val="Style20"/>
        <w:widowControl/>
        <w:spacing w:before="180" w:line="240" w:lineRule="auto"/>
        <w:rPr>
          <w:rStyle w:val="FontStyle39"/>
          <w:rFonts w:ascii="Arial Narrow" w:hAnsi="Arial Narrow" w:cs="Calibri"/>
          <w:b/>
          <w:sz w:val="22"/>
          <w:szCs w:val="22"/>
        </w:rPr>
      </w:pPr>
      <w:r w:rsidRPr="00734C89">
        <w:rPr>
          <w:rStyle w:val="FontStyle39"/>
          <w:rFonts w:ascii="Arial Narrow" w:hAnsi="Arial Narrow" w:cs="Calibri"/>
          <w:b/>
          <w:sz w:val="22"/>
          <w:szCs w:val="22"/>
        </w:rPr>
        <w:t>V případě uvedení podrobných technických parametrů je akceptován toleranční rozsah, a to +/- 10%.</w:t>
      </w:r>
    </w:p>
    <w:p w:rsidR="00EB1AC9" w:rsidRPr="00734C89" w:rsidRDefault="00EB1AC9" w:rsidP="002D4068">
      <w:pPr>
        <w:spacing w:before="180"/>
        <w:jc w:val="both"/>
        <w:rPr>
          <w:rFonts w:ascii="Arial Narrow" w:hAnsi="Arial Narrow" w:cs="Calibri"/>
          <w:bCs/>
        </w:rPr>
      </w:pPr>
      <w:r w:rsidRPr="00734C89">
        <w:rPr>
          <w:rFonts w:ascii="Arial Narrow" w:hAnsi="Arial Narrow" w:cs="Calibri"/>
          <w:bCs/>
        </w:rPr>
        <w:t xml:space="preserve">V souladu s ustanovením § 44 odstavce 11 zákona o veř. zakázkách (dále ZVZ), obsahuje-li tato zadávací dokumentace, zejména technické podmínky, požadavky nebo odkazy na obchodní firmy, názvy nebo jména a příjmení, specifická označení zboží a služeb, které platí pro určitou osobu, popřípadě její organizační složku za příznačné, patenty na vynálezy, užitné vzory, průmyslové vzory, ochranné známky nebo označení původu (není-li popis předmětu veřejné zakázky provedený postupem podle § </w:t>
      </w:r>
      <w:smartTag w:uri="urn:schemas-microsoft-com:office:smarttags" w:element="metricconverter">
        <w:smartTagPr>
          <w:attr w:name="ProductID" w:val="2,5 kg"/>
        </w:smartTagPr>
        <w:r w:rsidRPr="00734C89">
          <w:rPr>
            <w:rFonts w:ascii="Arial Narrow" w:hAnsi="Arial Narrow" w:cs="Calibri"/>
            <w:bCs/>
          </w:rPr>
          <w:t>45 a</w:t>
        </w:r>
      </w:smartTag>
      <w:r w:rsidRPr="00734C89">
        <w:rPr>
          <w:rFonts w:ascii="Arial Narrow" w:hAnsi="Arial Narrow" w:cs="Calibri"/>
          <w:bCs/>
        </w:rPr>
        <w:t xml:space="preserve"> 46 ZVZ dostatečně přesný a srozumitelný), zadavatel v takových případech umožní pro plnění veřejné zakázky použití i jiných, kvalitativně a technicky obdobných řešení.</w:t>
      </w:r>
    </w:p>
    <w:p w:rsidR="00EB1AC9" w:rsidRPr="00734C89" w:rsidRDefault="00EB1AC9" w:rsidP="002D4068">
      <w:pPr>
        <w:pStyle w:val="Default"/>
        <w:spacing w:before="120"/>
        <w:outlineLvl w:val="0"/>
        <w:rPr>
          <w:rFonts w:ascii="Arial Narrow" w:hAnsi="Arial Narrow"/>
          <w:b/>
          <w:bCs/>
          <w:iCs/>
          <w:sz w:val="22"/>
          <w:szCs w:val="22"/>
          <w:u w:val="single"/>
        </w:rPr>
      </w:pPr>
    </w:p>
    <w:p w:rsidR="00EB1AC9" w:rsidRPr="00734C89" w:rsidRDefault="00EB1AC9" w:rsidP="002D4068">
      <w:pPr>
        <w:pStyle w:val="Default"/>
        <w:spacing w:before="120"/>
        <w:outlineLvl w:val="0"/>
        <w:rPr>
          <w:rFonts w:ascii="Arial Narrow" w:hAnsi="Arial Narrow"/>
          <w:b/>
          <w:bCs/>
          <w:iCs/>
          <w:sz w:val="22"/>
          <w:szCs w:val="22"/>
          <w:u w:val="single"/>
        </w:rPr>
      </w:pPr>
    </w:p>
    <w:p w:rsidR="00EB1AC9" w:rsidRPr="00734C89" w:rsidRDefault="00EB1AC9" w:rsidP="002D4068">
      <w:pPr>
        <w:pStyle w:val="Default"/>
        <w:spacing w:before="120"/>
        <w:outlineLvl w:val="0"/>
        <w:rPr>
          <w:rFonts w:ascii="Arial Narrow" w:hAnsi="Arial Narrow"/>
          <w:sz w:val="22"/>
          <w:szCs w:val="22"/>
          <w:u w:val="single"/>
        </w:rPr>
      </w:pPr>
      <w:r w:rsidRPr="00734C89">
        <w:rPr>
          <w:rFonts w:ascii="Arial Narrow" w:hAnsi="Arial Narrow"/>
          <w:b/>
          <w:bCs/>
          <w:iCs/>
          <w:sz w:val="22"/>
          <w:szCs w:val="22"/>
          <w:u w:val="single"/>
        </w:rPr>
        <w:t>Minimální technické požadavky</w:t>
      </w:r>
      <w:r w:rsidRPr="00734C89">
        <w:rPr>
          <w:rFonts w:ascii="Arial Narrow" w:hAnsi="Arial Narrow"/>
          <w:sz w:val="22"/>
          <w:szCs w:val="22"/>
          <w:u w:val="single"/>
        </w:rPr>
        <w:t xml:space="preserve">: </w:t>
      </w:r>
    </w:p>
    <w:p w:rsidR="00EB1AC9" w:rsidRPr="00734C89" w:rsidRDefault="00EB1AC9" w:rsidP="002D4068">
      <w:pPr>
        <w:pStyle w:val="Default"/>
        <w:spacing w:before="120"/>
        <w:outlineLvl w:val="0"/>
        <w:rPr>
          <w:rFonts w:ascii="Arial Narrow" w:hAnsi="Arial Narrow"/>
          <w:sz w:val="22"/>
          <w:szCs w:val="22"/>
          <w:u w:val="single"/>
        </w:rPr>
      </w:pPr>
    </w:p>
    <w:p w:rsidR="00EB1AC9" w:rsidRPr="00734C89" w:rsidRDefault="00EB1AC9" w:rsidP="00283FC4">
      <w:pPr>
        <w:rPr>
          <w:rFonts w:ascii="Arial Narrow" w:hAnsi="Arial Narrow" w:cs="Calibri"/>
          <w:b/>
        </w:rPr>
      </w:pPr>
      <w:r w:rsidRPr="00734C89">
        <w:rPr>
          <w:rFonts w:ascii="Arial Narrow" w:hAnsi="Arial Narrow" w:cs="Calibri"/>
          <w:b/>
        </w:rPr>
        <w:t>Defibrilátor:</w:t>
      </w:r>
    </w:p>
    <w:p w:rsidR="00EB1AC9" w:rsidRPr="00734C89" w:rsidRDefault="00EB1AC9" w:rsidP="00283FC4">
      <w:pPr>
        <w:numPr>
          <w:ilvl w:val="0"/>
          <w:numId w:val="6"/>
        </w:numPr>
        <w:suppressAutoHyphens/>
        <w:spacing w:after="120" w:line="240" w:lineRule="auto"/>
        <w:rPr>
          <w:rFonts w:ascii="Arial Narrow" w:hAnsi="Arial Narrow"/>
        </w:rPr>
      </w:pPr>
      <w:r w:rsidRPr="00734C89">
        <w:rPr>
          <w:rFonts w:ascii="Arial Narrow" w:hAnsi="Arial Narrow"/>
        </w:rPr>
        <w:t>přenosný defibrilátor s monitorem EKG</w:t>
      </w:r>
    </w:p>
    <w:p w:rsidR="00EB1AC9" w:rsidRPr="00734C89" w:rsidRDefault="00EB1AC9" w:rsidP="00283FC4">
      <w:pPr>
        <w:numPr>
          <w:ilvl w:val="0"/>
          <w:numId w:val="6"/>
        </w:numPr>
        <w:suppressAutoHyphens/>
        <w:spacing w:after="120" w:line="240" w:lineRule="auto"/>
        <w:rPr>
          <w:rFonts w:ascii="Arial Narrow" w:hAnsi="Arial Narrow"/>
        </w:rPr>
      </w:pPr>
      <w:r w:rsidRPr="00734C89">
        <w:rPr>
          <w:rFonts w:ascii="Arial Narrow" w:hAnsi="Arial Narrow"/>
        </w:rPr>
        <w:t xml:space="preserve">pro manuální defibrilaci a </w:t>
      </w:r>
      <w:proofErr w:type="spellStart"/>
      <w:r w:rsidRPr="00734C89">
        <w:rPr>
          <w:rFonts w:ascii="Arial Narrow" w:hAnsi="Arial Narrow"/>
        </w:rPr>
        <w:t>semiautomatickou</w:t>
      </w:r>
      <w:proofErr w:type="spellEnd"/>
      <w:r w:rsidRPr="00734C89">
        <w:rPr>
          <w:rFonts w:ascii="Arial Narrow" w:hAnsi="Arial Narrow"/>
        </w:rPr>
        <w:t xml:space="preserve"> defibrilaci</w:t>
      </w:r>
    </w:p>
    <w:p w:rsidR="00EB1AC9" w:rsidRPr="00734C89" w:rsidRDefault="00EB1AC9" w:rsidP="00283FC4">
      <w:pPr>
        <w:numPr>
          <w:ilvl w:val="0"/>
          <w:numId w:val="6"/>
        </w:numPr>
        <w:suppressAutoHyphens/>
        <w:spacing w:after="120" w:line="240" w:lineRule="auto"/>
        <w:rPr>
          <w:rFonts w:ascii="Arial Narrow" w:hAnsi="Arial Narrow"/>
        </w:rPr>
      </w:pPr>
      <w:r w:rsidRPr="00734C89">
        <w:rPr>
          <w:rFonts w:ascii="Arial Narrow" w:hAnsi="Arial Narrow"/>
        </w:rPr>
        <w:t>bezpečnostní požadavky dle IEC 60601-2-4/EN 60601-2-4</w:t>
      </w:r>
    </w:p>
    <w:p w:rsidR="00EB1AC9" w:rsidRPr="00734C89" w:rsidRDefault="00EB1AC9" w:rsidP="00283FC4">
      <w:pPr>
        <w:numPr>
          <w:ilvl w:val="0"/>
          <w:numId w:val="6"/>
        </w:numPr>
        <w:suppressAutoHyphens/>
        <w:spacing w:after="120" w:line="240" w:lineRule="auto"/>
        <w:rPr>
          <w:rFonts w:ascii="Arial Narrow" w:hAnsi="Arial Narrow"/>
        </w:rPr>
      </w:pPr>
      <w:r w:rsidRPr="00734C89">
        <w:rPr>
          <w:rFonts w:ascii="Arial Narrow" w:hAnsi="Arial Narrow"/>
        </w:rPr>
        <w:t>displej pro zobrazování monitorace a parametrů, velikost minimálně 5,5“</w:t>
      </w:r>
    </w:p>
    <w:p w:rsidR="00EB1AC9" w:rsidRPr="00734C89" w:rsidRDefault="00EB1AC9" w:rsidP="00283FC4">
      <w:pPr>
        <w:numPr>
          <w:ilvl w:val="0"/>
          <w:numId w:val="6"/>
        </w:numPr>
        <w:suppressAutoHyphens/>
        <w:spacing w:after="120" w:line="240" w:lineRule="auto"/>
        <w:rPr>
          <w:rFonts w:ascii="Arial Narrow" w:hAnsi="Arial Narrow"/>
        </w:rPr>
      </w:pPr>
      <w:r w:rsidRPr="00734C89">
        <w:rPr>
          <w:rFonts w:ascii="Arial Narrow" w:hAnsi="Arial Narrow"/>
        </w:rPr>
        <w:t>automatický test přístroje</w:t>
      </w:r>
    </w:p>
    <w:p w:rsidR="00EB1AC9" w:rsidRPr="00734C89" w:rsidRDefault="00EB1AC9" w:rsidP="00283FC4">
      <w:pPr>
        <w:numPr>
          <w:ilvl w:val="0"/>
          <w:numId w:val="6"/>
        </w:numPr>
        <w:suppressAutoHyphens/>
        <w:spacing w:after="120" w:line="240" w:lineRule="auto"/>
        <w:rPr>
          <w:rFonts w:ascii="Arial Narrow" w:hAnsi="Arial Narrow"/>
        </w:rPr>
      </w:pPr>
      <w:r w:rsidRPr="00734C89">
        <w:rPr>
          <w:rFonts w:ascii="Arial Narrow" w:hAnsi="Arial Narrow"/>
        </w:rPr>
        <w:t>světelné alarmy, zvukové signály s nastavitelnou intenzitou</w:t>
      </w:r>
    </w:p>
    <w:p w:rsidR="00EB1AC9" w:rsidRPr="00734C89" w:rsidRDefault="00EB1AC9" w:rsidP="00283FC4">
      <w:pPr>
        <w:numPr>
          <w:ilvl w:val="0"/>
          <w:numId w:val="6"/>
        </w:numPr>
        <w:suppressAutoHyphens/>
        <w:spacing w:after="120" w:line="240" w:lineRule="auto"/>
        <w:rPr>
          <w:rFonts w:ascii="Arial Narrow" w:hAnsi="Arial Narrow"/>
        </w:rPr>
      </w:pPr>
      <w:r w:rsidRPr="00734C89">
        <w:rPr>
          <w:rFonts w:ascii="Arial Narrow" w:hAnsi="Arial Narrow"/>
        </w:rPr>
        <w:t>napájení ze sítě i z baterie</w:t>
      </w:r>
    </w:p>
    <w:p w:rsidR="00EB1AC9" w:rsidRPr="00734C89" w:rsidRDefault="00EB1AC9" w:rsidP="00283FC4">
      <w:pPr>
        <w:numPr>
          <w:ilvl w:val="0"/>
          <w:numId w:val="6"/>
        </w:numPr>
        <w:suppressAutoHyphens/>
        <w:spacing w:after="120" w:line="240" w:lineRule="auto"/>
        <w:rPr>
          <w:rFonts w:ascii="Arial Narrow" w:hAnsi="Arial Narrow"/>
        </w:rPr>
      </w:pPr>
      <w:r w:rsidRPr="00734C89">
        <w:rPr>
          <w:rFonts w:ascii="Arial Narrow" w:hAnsi="Arial Narrow"/>
        </w:rPr>
        <w:t>baterie nabíjecí</w:t>
      </w:r>
    </w:p>
    <w:p w:rsidR="00EB1AC9" w:rsidRPr="00734C89" w:rsidRDefault="00EB1AC9" w:rsidP="00283FC4">
      <w:pPr>
        <w:numPr>
          <w:ilvl w:val="0"/>
          <w:numId w:val="6"/>
        </w:numPr>
        <w:suppressAutoHyphens/>
        <w:spacing w:after="120" w:line="240" w:lineRule="auto"/>
        <w:rPr>
          <w:rFonts w:ascii="Arial Narrow" w:hAnsi="Arial Narrow"/>
        </w:rPr>
      </w:pPr>
      <w:r w:rsidRPr="00734C89">
        <w:rPr>
          <w:rFonts w:ascii="Arial Narrow" w:hAnsi="Arial Narrow"/>
        </w:rPr>
        <w:t>kapacita baterie na 40 výbojů či 2 hodiny monitorace</w:t>
      </w:r>
    </w:p>
    <w:p w:rsidR="00EB1AC9" w:rsidRPr="00734C89" w:rsidRDefault="00EB1AC9" w:rsidP="00283FC4">
      <w:pPr>
        <w:numPr>
          <w:ilvl w:val="0"/>
          <w:numId w:val="6"/>
        </w:numPr>
        <w:suppressAutoHyphens/>
        <w:spacing w:after="120" w:line="240" w:lineRule="auto"/>
        <w:rPr>
          <w:rFonts w:ascii="Arial Narrow" w:hAnsi="Arial Narrow"/>
        </w:rPr>
      </w:pPr>
      <w:r w:rsidRPr="00734C89">
        <w:rPr>
          <w:rFonts w:ascii="Arial Narrow" w:hAnsi="Arial Narrow"/>
        </w:rPr>
        <w:t xml:space="preserve">standardní přítlačné elektrody (pádla) pro dospělé/děti </w:t>
      </w:r>
    </w:p>
    <w:p w:rsidR="00EB1AC9" w:rsidRPr="00734C89" w:rsidRDefault="00EB1AC9" w:rsidP="00283FC4">
      <w:pPr>
        <w:numPr>
          <w:ilvl w:val="0"/>
          <w:numId w:val="6"/>
        </w:numPr>
        <w:suppressAutoHyphens/>
        <w:spacing w:after="120" w:line="240" w:lineRule="auto"/>
        <w:rPr>
          <w:rFonts w:ascii="Arial Narrow" w:hAnsi="Arial Narrow"/>
        </w:rPr>
      </w:pPr>
      <w:r w:rsidRPr="00734C89">
        <w:rPr>
          <w:rFonts w:ascii="Arial Narrow" w:hAnsi="Arial Narrow"/>
        </w:rPr>
        <w:t>kabel pro připojení jednorázových elektrod</w:t>
      </w:r>
    </w:p>
    <w:p w:rsidR="00EB1AC9" w:rsidRPr="00734C89" w:rsidRDefault="00EB1AC9" w:rsidP="00283FC4">
      <w:pPr>
        <w:numPr>
          <w:ilvl w:val="0"/>
          <w:numId w:val="6"/>
        </w:numPr>
        <w:suppressAutoHyphens/>
        <w:spacing w:after="120" w:line="240" w:lineRule="auto"/>
        <w:rPr>
          <w:rFonts w:ascii="Arial Narrow" w:hAnsi="Arial Narrow"/>
        </w:rPr>
      </w:pPr>
      <w:r w:rsidRPr="00734C89">
        <w:rPr>
          <w:rFonts w:ascii="Arial Narrow" w:hAnsi="Arial Narrow"/>
        </w:rPr>
        <w:t>Defibrilace:</w:t>
      </w:r>
    </w:p>
    <w:p w:rsidR="00EB1AC9" w:rsidRPr="00734C89" w:rsidRDefault="00EB1AC9" w:rsidP="00283FC4">
      <w:pPr>
        <w:numPr>
          <w:ilvl w:val="1"/>
          <w:numId w:val="2"/>
        </w:numPr>
        <w:suppressAutoHyphens/>
        <w:spacing w:after="120" w:line="240" w:lineRule="auto"/>
        <w:rPr>
          <w:rFonts w:ascii="Arial Narrow" w:hAnsi="Arial Narrow"/>
        </w:rPr>
      </w:pPr>
      <w:proofErr w:type="spellStart"/>
      <w:r w:rsidRPr="00734C89">
        <w:rPr>
          <w:rFonts w:ascii="Arial Narrow" w:hAnsi="Arial Narrow"/>
        </w:rPr>
        <w:t>bifazický</w:t>
      </w:r>
      <w:proofErr w:type="spellEnd"/>
      <w:r w:rsidRPr="00734C89">
        <w:rPr>
          <w:rFonts w:ascii="Arial Narrow" w:hAnsi="Arial Narrow"/>
        </w:rPr>
        <w:t xml:space="preserve"> průběh výboje</w:t>
      </w:r>
    </w:p>
    <w:p w:rsidR="00EB1AC9" w:rsidRPr="00734C89" w:rsidRDefault="00EB1AC9" w:rsidP="00283FC4">
      <w:pPr>
        <w:numPr>
          <w:ilvl w:val="1"/>
          <w:numId w:val="2"/>
        </w:numPr>
        <w:suppressAutoHyphens/>
        <w:spacing w:after="120" w:line="240" w:lineRule="auto"/>
        <w:rPr>
          <w:rFonts w:ascii="Arial Narrow" w:hAnsi="Arial Narrow"/>
        </w:rPr>
      </w:pPr>
      <w:r w:rsidRPr="00734C89">
        <w:rPr>
          <w:rFonts w:ascii="Arial Narrow" w:hAnsi="Arial Narrow"/>
        </w:rPr>
        <w:t>vyžadován manuální i poloautomatický režim</w:t>
      </w:r>
    </w:p>
    <w:p w:rsidR="00EB1AC9" w:rsidRPr="00734C89" w:rsidRDefault="00EB1AC9" w:rsidP="00283FC4">
      <w:pPr>
        <w:numPr>
          <w:ilvl w:val="1"/>
          <w:numId w:val="2"/>
        </w:numPr>
        <w:suppressAutoHyphens/>
        <w:spacing w:after="120" w:line="240" w:lineRule="auto"/>
        <w:rPr>
          <w:rFonts w:ascii="Arial Narrow" w:hAnsi="Arial Narrow"/>
        </w:rPr>
      </w:pPr>
      <w:r w:rsidRPr="00734C89">
        <w:rPr>
          <w:rFonts w:ascii="Arial Narrow" w:hAnsi="Arial Narrow"/>
        </w:rPr>
        <w:lastRenderedPageBreak/>
        <w:t xml:space="preserve">energie </w:t>
      </w:r>
      <w:proofErr w:type="spellStart"/>
      <w:r w:rsidRPr="00734C89">
        <w:rPr>
          <w:rFonts w:ascii="Arial Narrow" w:hAnsi="Arial Narrow"/>
        </w:rPr>
        <w:t>bifazického</w:t>
      </w:r>
      <w:proofErr w:type="spellEnd"/>
      <w:r w:rsidRPr="00734C89">
        <w:rPr>
          <w:rFonts w:ascii="Arial Narrow" w:hAnsi="Arial Narrow"/>
        </w:rPr>
        <w:t xml:space="preserve"> výboje v rozsahu 50 – 270 J</w:t>
      </w:r>
    </w:p>
    <w:p w:rsidR="00EB1AC9" w:rsidRPr="00734C89" w:rsidRDefault="00EB1AC9" w:rsidP="00283FC4">
      <w:pPr>
        <w:numPr>
          <w:ilvl w:val="1"/>
          <w:numId w:val="2"/>
        </w:numPr>
        <w:suppressAutoHyphens/>
        <w:spacing w:after="120" w:line="240" w:lineRule="auto"/>
        <w:rPr>
          <w:rFonts w:ascii="Arial Narrow" w:hAnsi="Arial Narrow"/>
        </w:rPr>
      </w:pPr>
      <w:r w:rsidRPr="00734C89">
        <w:rPr>
          <w:rFonts w:ascii="Arial Narrow" w:hAnsi="Arial Narrow"/>
        </w:rPr>
        <w:t>doba nabití pro další výboj do 10s</w:t>
      </w:r>
    </w:p>
    <w:p w:rsidR="00EB1AC9" w:rsidRPr="00734C89" w:rsidRDefault="00EB1AC9" w:rsidP="00283FC4">
      <w:pPr>
        <w:numPr>
          <w:ilvl w:val="1"/>
          <w:numId w:val="2"/>
        </w:numPr>
        <w:suppressAutoHyphens/>
        <w:spacing w:after="120" w:line="240" w:lineRule="auto"/>
        <w:rPr>
          <w:rFonts w:ascii="Arial Narrow" w:hAnsi="Arial Narrow"/>
        </w:rPr>
      </w:pPr>
      <w:r w:rsidRPr="00734C89">
        <w:rPr>
          <w:rFonts w:ascii="Arial Narrow" w:hAnsi="Arial Narrow"/>
        </w:rPr>
        <w:t>synchronizovaný i nesynchronizovaný výboj</w:t>
      </w:r>
    </w:p>
    <w:p w:rsidR="00EB1AC9" w:rsidRPr="00734C89" w:rsidRDefault="00EB1AC9" w:rsidP="00283FC4">
      <w:pPr>
        <w:numPr>
          <w:ilvl w:val="0"/>
          <w:numId w:val="7"/>
        </w:numPr>
        <w:suppressAutoHyphens/>
        <w:spacing w:after="120" w:line="240" w:lineRule="auto"/>
        <w:rPr>
          <w:rFonts w:ascii="Arial Narrow" w:hAnsi="Arial Narrow"/>
        </w:rPr>
      </w:pPr>
      <w:r w:rsidRPr="00734C89">
        <w:rPr>
          <w:rFonts w:ascii="Arial Narrow" w:hAnsi="Arial Narrow"/>
        </w:rPr>
        <w:t>Monitorace:</w:t>
      </w:r>
    </w:p>
    <w:p w:rsidR="00EB1AC9" w:rsidRPr="00734C89" w:rsidRDefault="00EB1AC9" w:rsidP="00283FC4">
      <w:pPr>
        <w:numPr>
          <w:ilvl w:val="1"/>
          <w:numId w:val="2"/>
        </w:numPr>
        <w:suppressAutoHyphens/>
        <w:spacing w:after="120" w:line="240" w:lineRule="auto"/>
        <w:rPr>
          <w:rFonts w:ascii="Arial Narrow" w:hAnsi="Arial Narrow"/>
        </w:rPr>
      </w:pPr>
      <w:r w:rsidRPr="00734C89">
        <w:rPr>
          <w:rFonts w:ascii="Arial Narrow" w:hAnsi="Arial Narrow"/>
        </w:rPr>
        <w:t>snímání 3/5 EKG</w:t>
      </w:r>
    </w:p>
    <w:p w:rsidR="00EB1AC9" w:rsidRPr="00734C89" w:rsidRDefault="00EB1AC9" w:rsidP="00283FC4">
      <w:pPr>
        <w:numPr>
          <w:ilvl w:val="1"/>
          <w:numId w:val="2"/>
        </w:numPr>
        <w:suppressAutoHyphens/>
        <w:spacing w:after="120" w:line="240" w:lineRule="auto"/>
        <w:rPr>
          <w:rFonts w:ascii="Arial Narrow" w:hAnsi="Arial Narrow"/>
        </w:rPr>
      </w:pPr>
      <w:r w:rsidRPr="00734C89">
        <w:rPr>
          <w:rFonts w:ascii="Arial Narrow" w:hAnsi="Arial Narrow"/>
        </w:rPr>
        <w:t>snímání EKG přes elektrody defibrilátoru nebo nalepovací přes EKG kabely</w:t>
      </w:r>
    </w:p>
    <w:p w:rsidR="00EB1AC9" w:rsidRPr="00734C89" w:rsidRDefault="00EB1AC9" w:rsidP="00283FC4">
      <w:pPr>
        <w:numPr>
          <w:ilvl w:val="1"/>
          <w:numId w:val="2"/>
        </w:numPr>
        <w:suppressAutoHyphens/>
        <w:spacing w:after="120" w:line="240" w:lineRule="auto"/>
        <w:rPr>
          <w:rFonts w:ascii="Arial Narrow" w:hAnsi="Arial Narrow"/>
        </w:rPr>
      </w:pPr>
      <w:r w:rsidRPr="00734C89">
        <w:rPr>
          <w:rFonts w:ascii="Arial Narrow" w:hAnsi="Arial Narrow"/>
        </w:rPr>
        <w:t>zobrazení minimálně 2 křivek najednou</w:t>
      </w:r>
    </w:p>
    <w:p w:rsidR="00EB1AC9" w:rsidRPr="00734C89" w:rsidRDefault="00EB1AC9" w:rsidP="00283FC4">
      <w:pPr>
        <w:numPr>
          <w:ilvl w:val="0"/>
          <w:numId w:val="8"/>
        </w:numPr>
        <w:suppressAutoHyphens/>
        <w:spacing w:after="120" w:line="240" w:lineRule="auto"/>
        <w:rPr>
          <w:rFonts w:ascii="Arial Narrow" w:hAnsi="Arial Narrow"/>
        </w:rPr>
      </w:pPr>
      <w:r w:rsidRPr="00734C89">
        <w:rPr>
          <w:rFonts w:ascii="Arial Narrow" w:hAnsi="Arial Narrow"/>
        </w:rPr>
        <w:t>Stimulace:</w:t>
      </w:r>
    </w:p>
    <w:p w:rsidR="00EB1AC9" w:rsidRPr="00734C89" w:rsidRDefault="00EB1AC9" w:rsidP="00283FC4">
      <w:pPr>
        <w:numPr>
          <w:ilvl w:val="1"/>
          <w:numId w:val="2"/>
        </w:numPr>
        <w:suppressAutoHyphens/>
        <w:spacing w:after="120" w:line="240" w:lineRule="auto"/>
        <w:rPr>
          <w:rFonts w:ascii="Arial Narrow" w:hAnsi="Arial Narrow"/>
        </w:rPr>
      </w:pPr>
      <w:r w:rsidRPr="00734C89">
        <w:rPr>
          <w:rFonts w:ascii="Arial Narrow" w:hAnsi="Arial Narrow"/>
        </w:rPr>
        <w:t>režim On-</w:t>
      </w:r>
      <w:proofErr w:type="spellStart"/>
      <w:r w:rsidRPr="00734C89">
        <w:rPr>
          <w:rFonts w:ascii="Arial Narrow" w:hAnsi="Arial Narrow"/>
        </w:rPr>
        <w:t>Demand</w:t>
      </w:r>
      <w:proofErr w:type="spellEnd"/>
      <w:r w:rsidRPr="00734C89">
        <w:rPr>
          <w:rFonts w:ascii="Arial Narrow" w:hAnsi="Arial Narrow"/>
        </w:rPr>
        <w:t xml:space="preserve"> (synchronizovaný) i fixní</w:t>
      </w:r>
    </w:p>
    <w:p w:rsidR="00EB1AC9" w:rsidRPr="00734C89" w:rsidRDefault="00EB1AC9" w:rsidP="00283FC4">
      <w:pPr>
        <w:suppressAutoHyphens/>
        <w:spacing w:after="120" w:line="240" w:lineRule="auto"/>
        <w:ind w:left="717"/>
        <w:rPr>
          <w:rFonts w:ascii="Arial Narrow" w:hAnsi="Arial Narrow"/>
        </w:rPr>
      </w:pPr>
      <w:r w:rsidRPr="00734C89">
        <w:rPr>
          <w:rFonts w:ascii="Arial Narrow" w:hAnsi="Arial Narrow"/>
        </w:rPr>
        <w:t xml:space="preserve">V základním příslušenství musí být zahrnuto: baterie, EKG kabel, elektroda zahrnující </w:t>
      </w:r>
      <w:proofErr w:type="spellStart"/>
      <w:r w:rsidRPr="00734C89">
        <w:rPr>
          <w:rFonts w:ascii="Arial Narrow" w:hAnsi="Arial Narrow"/>
        </w:rPr>
        <w:t>defibr</w:t>
      </w:r>
      <w:proofErr w:type="spellEnd"/>
      <w:r w:rsidRPr="00734C89">
        <w:rPr>
          <w:rFonts w:ascii="Arial Narrow" w:hAnsi="Arial Narrow"/>
        </w:rPr>
        <w:t>. a monitor. elektrody, příslušenství potřebné k uživatelské kontrole správné funkce defibrilátoru.</w:t>
      </w:r>
    </w:p>
    <w:p w:rsidR="00EB1AC9" w:rsidRPr="00734C89" w:rsidRDefault="00EB1AC9" w:rsidP="00283FC4">
      <w:pPr>
        <w:rPr>
          <w:rFonts w:ascii="Arial Narrow" w:hAnsi="Arial Narrow" w:cs="Calibri"/>
        </w:rPr>
      </w:pPr>
    </w:p>
    <w:p w:rsidR="00EB1AC9" w:rsidRPr="00734C89" w:rsidRDefault="00EB1AC9" w:rsidP="00283FC4">
      <w:pPr>
        <w:rPr>
          <w:rFonts w:ascii="Arial Narrow" w:hAnsi="Arial Narrow" w:cs="Calibri"/>
          <w:b/>
          <w:u w:val="single"/>
        </w:rPr>
      </w:pPr>
      <w:r w:rsidRPr="00734C89">
        <w:rPr>
          <w:rFonts w:ascii="Arial Narrow" w:hAnsi="Arial Narrow" w:cs="Calibri"/>
          <w:b/>
          <w:u w:val="single"/>
        </w:rPr>
        <w:t>Zvláštní požadavky:</w:t>
      </w:r>
    </w:p>
    <w:p w:rsidR="00EB1AC9" w:rsidRPr="00734C89" w:rsidRDefault="00EB1AC9" w:rsidP="00283FC4">
      <w:pPr>
        <w:pStyle w:val="Odstavecseseznamem1"/>
        <w:numPr>
          <w:ilvl w:val="0"/>
          <w:numId w:val="1"/>
        </w:numPr>
        <w:spacing w:after="0" w:line="240" w:lineRule="auto"/>
        <w:jc w:val="both"/>
        <w:rPr>
          <w:rFonts w:ascii="Arial Narrow" w:hAnsi="Arial Narrow" w:cs="Calibri"/>
        </w:rPr>
      </w:pPr>
      <w:r w:rsidRPr="00734C89">
        <w:rPr>
          <w:rFonts w:ascii="Arial Narrow" w:hAnsi="Arial Narrow" w:cs="Calibri"/>
        </w:rPr>
        <w:t>Zadavatel požaduje instalaci p</w:t>
      </w:r>
      <w:r w:rsidRPr="00734C89">
        <w:rPr>
          <w:rFonts w:ascii="Arial Narrow" w:eastAsia="TimesNewRoman" w:hAnsi="Arial Narrow" w:cs="Calibri"/>
        </w:rPr>
        <w:t>ř</w:t>
      </w:r>
      <w:r w:rsidRPr="00734C89">
        <w:rPr>
          <w:rFonts w:ascii="Arial Narrow" w:hAnsi="Arial Narrow" w:cs="Calibri"/>
        </w:rPr>
        <w:t>ístroje a jeho uvedení do provozu v</w:t>
      </w:r>
      <w:r w:rsidRPr="00734C89">
        <w:rPr>
          <w:rFonts w:ascii="Arial Narrow" w:eastAsia="TimesNewRoman" w:hAnsi="Arial Narrow" w:cs="Calibri"/>
        </w:rPr>
        <w:t>č</w:t>
      </w:r>
      <w:r w:rsidRPr="00734C89">
        <w:rPr>
          <w:rFonts w:ascii="Arial Narrow" w:hAnsi="Arial Narrow" w:cs="Calibri"/>
        </w:rPr>
        <w:t>etn</w:t>
      </w:r>
      <w:r w:rsidRPr="00734C89">
        <w:rPr>
          <w:rFonts w:ascii="Arial Narrow" w:eastAsia="TimesNewRoman" w:hAnsi="Arial Narrow" w:cs="Calibri"/>
        </w:rPr>
        <w:t xml:space="preserve">ě </w:t>
      </w:r>
      <w:r w:rsidRPr="00734C89">
        <w:rPr>
          <w:rFonts w:ascii="Arial Narrow" w:hAnsi="Arial Narrow" w:cs="Calibri"/>
        </w:rPr>
        <w:t>ov</w:t>
      </w:r>
      <w:r w:rsidRPr="00734C89">
        <w:rPr>
          <w:rFonts w:ascii="Arial Narrow" w:eastAsia="TimesNewRoman" w:hAnsi="Arial Narrow" w:cs="Calibri"/>
        </w:rPr>
        <w:t>ěř</w:t>
      </w:r>
      <w:r w:rsidRPr="00734C89">
        <w:rPr>
          <w:rFonts w:ascii="Arial Narrow" w:hAnsi="Arial Narrow" w:cs="Calibri"/>
        </w:rPr>
        <w:t>ení jeho funk</w:t>
      </w:r>
      <w:r w:rsidRPr="00734C89">
        <w:rPr>
          <w:rFonts w:ascii="Arial Narrow" w:eastAsia="TimesNewRoman" w:hAnsi="Arial Narrow" w:cs="Calibri"/>
        </w:rPr>
        <w:t>č</w:t>
      </w:r>
      <w:r w:rsidRPr="00734C89">
        <w:rPr>
          <w:rFonts w:ascii="Arial Narrow" w:hAnsi="Arial Narrow" w:cs="Calibri"/>
        </w:rPr>
        <w:t>nosti, provedení všech p</w:t>
      </w:r>
      <w:r w:rsidRPr="00734C89">
        <w:rPr>
          <w:rFonts w:ascii="Arial Narrow" w:eastAsia="TimesNewRoman" w:hAnsi="Arial Narrow" w:cs="Calibri"/>
        </w:rPr>
        <w:t>ř</w:t>
      </w:r>
      <w:r w:rsidRPr="00734C89">
        <w:rPr>
          <w:rFonts w:ascii="Arial Narrow" w:hAnsi="Arial Narrow" w:cs="Calibri"/>
        </w:rPr>
        <w:t>edepsaných přejímacích zkoušek a test</w:t>
      </w:r>
      <w:r w:rsidRPr="00734C89">
        <w:rPr>
          <w:rFonts w:ascii="Arial Narrow" w:eastAsia="TimesNewRoman" w:hAnsi="Arial Narrow" w:cs="Calibri"/>
        </w:rPr>
        <w:t xml:space="preserve">ů (výchozí </w:t>
      </w:r>
      <w:proofErr w:type="spellStart"/>
      <w:r w:rsidRPr="00734C89">
        <w:rPr>
          <w:rFonts w:ascii="Arial Narrow" w:eastAsia="TimesNewRoman" w:hAnsi="Arial Narrow" w:cs="Calibri"/>
        </w:rPr>
        <w:t>elektrorevize</w:t>
      </w:r>
      <w:proofErr w:type="spellEnd"/>
      <w:r w:rsidRPr="00734C89">
        <w:rPr>
          <w:rFonts w:ascii="Arial Narrow" w:eastAsia="TimesNewRoman" w:hAnsi="Arial Narrow" w:cs="Calibri"/>
        </w:rPr>
        <w:t xml:space="preserve"> atd.)</w:t>
      </w:r>
      <w:r w:rsidRPr="00734C89">
        <w:rPr>
          <w:rFonts w:ascii="Arial Narrow" w:hAnsi="Arial Narrow" w:cs="Calibri"/>
        </w:rPr>
        <w:t>, ov</w:t>
      </w:r>
      <w:r w:rsidRPr="00734C89">
        <w:rPr>
          <w:rFonts w:ascii="Arial Narrow" w:eastAsia="TimesNewRoman" w:hAnsi="Arial Narrow" w:cs="Calibri"/>
        </w:rPr>
        <w:t>ěř</w:t>
      </w:r>
      <w:r w:rsidRPr="00734C89">
        <w:rPr>
          <w:rFonts w:ascii="Arial Narrow" w:hAnsi="Arial Narrow" w:cs="Calibri"/>
        </w:rPr>
        <w:t>ení deklarovaných technických parametr</w:t>
      </w:r>
      <w:r w:rsidRPr="00734C89">
        <w:rPr>
          <w:rFonts w:ascii="Arial Narrow" w:eastAsia="TimesNewRoman" w:hAnsi="Arial Narrow" w:cs="Calibri"/>
        </w:rPr>
        <w:t>ů. Př</w:t>
      </w:r>
      <w:r w:rsidRPr="00734C89">
        <w:rPr>
          <w:rFonts w:ascii="Arial Narrow" w:hAnsi="Arial Narrow" w:cs="Calibri"/>
        </w:rPr>
        <w:t>edm</w:t>
      </w:r>
      <w:r w:rsidRPr="00734C89">
        <w:rPr>
          <w:rFonts w:ascii="Arial Narrow" w:eastAsia="TimesNewRoman" w:hAnsi="Arial Narrow" w:cs="Calibri"/>
        </w:rPr>
        <w:t>ě</w:t>
      </w:r>
      <w:r w:rsidRPr="00734C89">
        <w:rPr>
          <w:rFonts w:ascii="Arial Narrow" w:hAnsi="Arial Narrow" w:cs="Calibri"/>
        </w:rPr>
        <w:t>t ve</w:t>
      </w:r>
      <w:r w:rsidRPr="00734C89">
        <w:rPr>
          <w:rFonts w:ascii="Arial Narrow" w:eastAsia="TimesNewRoman" w:hAnsi="Arial Narrow" w:cs="Calibri"/>
        </w:rPr>
        <w:t>ř</w:t>
      </w:r>
      <w:r w:rsidRPr="00734C89">
        <w:rPr>
          <w:rFonts w:ascii="Arial Narrow" w:hAnsi="Arial Narrow" w:cs="Calibri"/>
        </w:rPr>
        <w:t>ejné zakázky musí spl</w:t>
      </w:r>
      <w:r w:rsidRPr="00734C89">
        <w:rPr>
          <w:rFonts w:ascii="Arial Narrow" w:eastAsia="TimesNewRoman" w:hAnsi="Arial Narrow" w:cs="Calibri"/>
        </w:rPr>
        <w:t>ň</w:t>
      </w:r>
      <w:r w:rsidRPr="00734C89">
        <w:rPr>
          <w:rFonts w:ascii="Arial Narrow" w:hAnsi="Arial Narrow" w:cs="Calibri"/>
        </w:rPr>
        <w:t>ovat veškeré požadavky na n</w:t>
      </w:r>
      <w:r w:rsidRPr="00734C89">
        <w:rPr>
          <w:rFonts w:ascii="Arial Narrow" w:eastAsia="TimesNewRoman" w:hAnsi="Arial Narrow" w:cs="Calibri"/>
        </w:rPr>
        <w:t>ě</w:t>
      </w:r>
      <w:r w:rsidRPr="00734C89">
        <w:rPr>
          <w:rFonts w:ascii="Arial Narrow" w:hAnsi="Arial Narrow" w:cs="Calibri"/>
        </w:rPr>
        <w:t>j kladené zákonnými p</w:t>
      </w:r>
      <w:r w:rsidRPr="00734C89">
        <w:rPr>
          <w:rFonts w:ascii="Arial Narrow" w:eastAsia="TimesNewRoman" w:hAnsi="Arial Narrow" w:cs="Calibri"/>
        </w:rPr>
        <w:t>ř</w:t>
      </w:r>
      <w:r w:rsidRPr="00734C89">
        <w:rPr>
          <w:rFonts w:ascii="Arial Narrow" w:hAnsi="Arial Narrow" w:cs="Calibri"/>
        </w:rPr>
        <w:t xml:space="preserve">edpisy </w:t>
      </w:r>
      <w:r w:rsidRPr="00734C89">
        <w:rPr>
          <w:rFonts w:ascii="Arial Narrow" w:eastAsia="TimesNewRoman" w:hAnsi="Arial Narrow" w:cs="Calibri"/>
        </w:rPr>
        <w:t>Č</w:t>
      </w:r>
      <w:r w:rsidRPr="00734C89">
        <w:rPr>
          <w:rFonts w:ascii="Arial Narrow" w:hAnsi="Arial Narrow" w:cs="Calibri"/>
        </w:rPr>
        <w:t>eské republiky.</w:t>
      </w:r>
    </w:p>
    <w:p w:rsidR="00EB1AC9" w:rsidRPr="00734C89" w:rsidRDefault="00EB1AC9" w:rsidP="00283FC4">
      <w:pPr>
        <w:pStyle w:val="Odstavecseseznamem1"/>
        <w:numPr>
          <w:ilvl w:val="0"/>
          <w:numId w:val="1"/>
        </w:numPr>
        <w:spacing w:after="0" w:line="240" w:lineRule="auto"/>
        <w:jc w:val="both"/>
        <w:rPr>
          <w:rFonts w:ascii="Arial Narrow" w:hAnsi="Arial Narrow" w:cs="Calibri"/>
        </w:rPr>
      </w:pPr>
      <w:r w:rsidRPr="00734C89">
        <w:rPr>
          <w:rFonts w:ascii="Arial Narrow" w:hAnsi="Arial Narrow" w:cs="Calibri"/>
        </w:rPr>
        <w:t>Zadavatel požaduje instruktáž zaměstnanců</w:t>
      </w:r>
      <w:r w:rsidRPr="00734C89">
        <w:rPr>
          <w:rFonts w:ascii="Arial Narrow" w:eastAsia="TimesNewRoman" w:hAnsi="Arial Narrow" w:cs="Calibri"/>
        </w:rPr>
        <w:t xml:space="preserve"> </w:t>
      </w:r>
      <w:r w:rsidRPr="00734C89">
        <w:rPr>
          <w:rFonts w:ascii="Arial Narrow" w:hAnsi="Arial Narrow" w:cs="Calibri"/>
        </w:rPr>
        <w:t xml:space="preserve">zadavatele pro plné uživatelské užívání </w:t>
      </w:r>
      <w:r w:rsidRPr="00734C89">
        <w:rPr>
          <w:rFonts w:ascii="Arial Narrow" w:eastAsia="TimesNewRoman" w:hAnsi="Arial Narrow" w:cs="Calibri"/>
        </w:rPr>
        <w:t>přístroje</w:t>
      </w:r>
      <w:r w:rsidRPr="00734C89">
        <w:rPr>
          <w:rFonts w:ascii="Arial Narrow" w:hAnsi="Arial Narrow" w:cs="Calibri"/>
        </w:rPr>
        <w:t xml:space="preserve"> a pro prová</w:t>
      </w:r>
      <w:r w:rsidRPr="00734C89">
        <w:rPr>
          <w:rFonts w:ascii="Arial Narrow" w:eastAsia="TimesNewRoman" w:hAnsi="Arial Narrow" w:cs="Calibri"/>
        </w:rPr>
        <w:t>dě</w:t>
      </w:r>
      <w:r w:rsidRPr="00734C89">
        <w:rPr>
          <w:rFonts w:ascii="Arial Narrow" w:hAnsi="Arial Narrow" w:cs="Calibri"/>
        </w:rPr>
        <w:t>ní instruktáží dalších pracovní</w:t>
      </w:r>
      <w:r w:rsidRPr="00734C89">
        <w:rPr>
          <w:rFonts w:ascii="Arial Narrow" w:eastAsia="TimesNewRoman" w:hAnsi="Arial Narrow" w:cs="Calibri"/>
        </w:rPr>
        <w:t xml:space="preserve">ků </w:t>
      </w:r>
      <w:r w:rsidRPr="00734C89">
        <w:rPr>
          <w:rFonts w:ascii="Arial Narrow" w:hAnsi="Arial Narrow" w:cs="Calibri"/>
        </w:rPr>
        <w:t xml:space="preserve">zadavatele. </w:t>
      </w:r>
    </w:p>
    <w:p w:rsidR="00EB1AC9" w:rsidRPr="00734C89" w:rsidRDefault="00EB1AC9" w:rsidP="00283FC4">
      <w:pPr>
        <w:pStyle w:val="Odstavecseseznamem1"/>
        <w:numPr>
          <w:ilvl w:val="0"/>
          <w:numId w:val="1"/>
        </w:numPr>
        <w:spacing w:after="0"/>
        <w:jc w:val="both"/>
        <w:rPr>
          <w:rFonts w:ascii="Arial Narrow" w:eastAsia="TimesNewRoman" w:hAnsi="Arial Narrow" w:cs="Calibri"/>
        </w:rPr>
      </w:pPr>
      <w:r w:rsidRPr="00734C89">
        <w:rPr>
          <w:rFonts w:ascii="Arial Narrow" w:hAnsi="Arial Narrow" w:cs="Calibri"/>
        </w:rPr>
        <w:t>Sou</w:t>
      </w:r>
      <w:r w:rsidRPr="00734C89">
        <w:rPr>
          <w:rFonts w:ascii="Arial Narrow" w:eastAsia="TimesNewRoman" w:hAnsi="Arial Narrow" w:cs="Calibri"/>
        </w:rPr>
        <w:t>č</w:t>
      </w:r>
      <w:r w:rsidRPr="00734C89">
        <w:rPr>
          <w:rFonts w:ascii="Arial Narrow" w:hAnsi="Arial Narrow" w:cs="Calibri"/>
        </w:rPr>
        <w:t xml:space="preserve">ástí dodávky musí být </w:t>
      </w:r>
      <w:r w:rsidRPr="00734C89">
        <w:rPr>
          <w:rFonts w:ascii="Arial Narrow" w:eastAsia="TimesNewRoman" w:hAnsi="Arial Narrow" w:cs="Calibri"/>
        </w:rPr>
        <w:t xml:space="preserve">doklady, které jsou potřebné pro používání předmětu plnění (event., které jsou kupujícím požadovány pro připojení do IT infrastruktury, NIS, PACS apod.) a které osvědčují technické požadavky na zdravotnické prostředky, jako např. návod k použití v českém jazyce (i v elektronické podobě na CD/DVD), příslušné certifikáty, atesty osvědčující, že přístroj je vyroben v souladu s platnými bezpečnostními normami a ČSN, kopii prohlášení o shodě (CE </w:t>
      </w:r>
      <w:proofErr w:type="spellStart"/>
      <w:r w:rsidRPr="00734C89">
        <w:rPr>
          <w:rFonts w:ascii="Arial Narrow" w:eastAsia="TimesNewRoman" w:hAnsi="Arial Narrow" w:cs="Calibri"/>
        </w:rPr>
        <w:t>declaration</w:t>
      </w:r>
      <w:proofErr w:type="spellEnd"/>
      <w:r w:rsidRPr="00734C89">
        <w:rPr>
          <w:rFonts w:ascii="Arial Narrow" w:eastAsia="TimesNewRoman" w:hAnsi="Arial Narrow" w:cs="Calibri"/>
        </w:rPr>
        <w:t xml:space="preserve">) a další dle zákona č. 268/2014 Sb. ve znění pozdějších předpisů a nařízení vlády ČR č. 336/2004 Sb. ve znění pozdějších předpisů, v případě zařízení se zdroji ion. </w:t>
      </w:r>
      <w:proofErr w:type="gramStart"/>
      <w:r w:rsidRPr="00734C89">
        <w:rPr>
          <w:rFonts w:ascii="Arial Narrow" w:eastAsia="TimesNewRoman" w:hAnsi="Arial Narrow" w:cs="Calibri"/>
        </w:rPr>
        <w:t>záření</w:t>
      </w:r>
      <w:proofErr w:type="gramEnd"/>
      <w:r w:rsidRPr="00734C89">
        <w:rPr>
          <w:rFonts w:ascii="Arial Narrow" w:eastAsia="TimesNewRoman" w:hAnsi="Arial Narrow" w:cs="Calibri"/>
        </w:rPr>
        <w:t xml:space="preserve"> i  dokumentaci dle z. č.18/1997 Sb. a prováděcích předpisů zejména </w:t>
      </w:r>
      <w:proofErr w:type="spellStart"/>
      <w:r w:rsidRPr="00734C89">
        <w:rPr>
          <w:rFonts w:ascii="Arial Narrow" w:eastAsia="TimesNewRoman" w:hAnsi="Arial Narrow" w:cs="Calibri"/>
        </w:rPr>
        <w:t>vyhl</w:t>
      </w:r>
      <w:proofErr w:type="spellEnd"/>
      <w:r w:rsidRPr="00734C89">
        <w:rPr>
          <w:rFonts w:ascii="Arial Narrow" w:eastAsia="TimesNewRoman" w:hAnsi="Arial Narrow" w:cs="Calibri"/>
        </w:rPr>
        <w:t xml:space="preserve">. č. 307/2002 v posledním znění. </w:t>
      </w:r>
    </w:p>
    <w:p w:rsidR="00EB1AC9" w:rsidRPr="00734C89" w:rsidRDefault="00EB1AC9" w:rsidP="00283FC4">
      <w:pPr>
        <w:pStyle w:val="Odstavecseseznamem1"/>
        <w:numPr>
          <w:ilvl w:val="0"/>
          <w:numId w:val="1"/>
        </w:numPr>
        <w:spacing w:after="0"/>
        <w:jc w:val="both"/>
        <w:rPr>
          <w:rFonts w:ascii="Arial Narrow" w:eastAsia="TimesNewRoman" w:hAnsi="Arial Narrow" w:cs="Calibri"/>
        </w:rPr>
      </w:pPr>
      <w:r w:rsidRPr="00734C89">
        <w:rPr>
          <w:rFonts w:ascii="Arial Narrow" w:hAnsi="Arial Narrow" w:cs="Calibri"/>
        </w:rPr>
        <w:t>Záruční doba v trvání min. 36 měsíců</w:t>
      </w:r>
    </w:p>
    <w:p w:rsidR="00EB1AC9" w:rsidRPr="00283FC4" w:rsidRDefault="00EB1AC9" w:rsidP="0074264E">
      <w:pPr>
        <w:pStyle w:val="Default"/>
        <w:spacing w:before="120"/>
        <w:outlineLvl w:val="0"/>
        <w:rPr>
          <w:rFonts w:ascii="Arial Narrow" w:hAnsi="Arial Narrow"/>
          <w:b/>
          <w:bCs/>
          <w:iCs/>
          <w:sz w:val="22"/>
          <w:szCs w:val="22"/>
          <w:u w:val="single"/>
        </w:rPr>
      </w:pPr>
      <w:bookmarkStart w:id="0" w:name="_GoBack"/>
      <w:bookmarkEnd w:id="0"/>
    </w:p>
    <w:sectPr w:rsidR="00EB1AC9" w:rsidRPr="00283FC4" w:rsidSect="004B45F0">
      <w:headerReference w:type="default" r:id="rId8"/>
      <w:pgSz w:w="11906" w:h="16838"/>
      <w:pgMar w:top="1417" w:right="1417" w:bottom="1417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498E" w:rsidRDefault="007A498E" w:rsidP="0094187F">
      <w:pPr>
        <w:spacing w:after="0" w:line="240" w:lineRule="auto"/>
      </w:pPr>
      <w:r>
        <w:separator/>
      </w:r>
    </w:p>
  </w:endnote>
  <w:endnote w:type="continuationSeparator" w:id="0">
    <w:p w:rsidR="007A498E" w:rsidRDefault="007A498E" w:rsidP="009418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498E" w:rsidRDefault="007A498E" w:rsidP="0094187F">
      <w:pPr>
        <w:spacing w:after="0" w:line="240" w:lineRule="auto"/>
      </w:pPr>
      <w:r>
        <w:separator/>
      </w:r>
    </w:p>
  </w:footnote>
  <w:footnote w:type="continuationSeparator" w:id="0">
    <w:p w:rsidR="007A498E" w:rsidRDefault="007A498E" w:rsidP="009418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1AC9" w:rsidRDefault="007A498E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1" o:spid="_x0000_i1025" type="#_x0000_t75" style="width:452.25pt;height:68.25pt;visibility:visible" filled="t">
          <v:imagedata r:id="rId1" o:title="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35847"/>
    <w:multiLevelType w:val="multilevel"/>
    <w:tmpl w:val="C63C84EC"/>
    <w:lvl w:ilvl="0">
      <w:start w:val="1"/>
      <w:numFmt w:val="decimal"/>
      <w:pStyle w:val="Nadpis1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1">
    <w:nsid w:val="0EF45D24"/>
    <w:multiLevelType w:val="hybridMultilevel"/>
    <w:tmpl w:val="DF8C84E6"/>
    <w:lvl w:ilvl="0" w:tplc="4DA40D3C">
      <w:numFmt w:val="bullet"/>
      <w:lvlText w:val="-"/>
      <w:lvlJc w:val="left"/>
      <w:pPr>
        <w:tabs>
          <w:tab w:val="num" w:pos="1077"/>
        </w:tabs>
        <w:ind w:left="1077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>
    <w:nsid w:val="1E9A2979"/>
    <w:multiLevelType w:val="hybridMultilevel"/>
    <w:tmpl w:val="72325A38"/>
    <w:lvl w:ilvl="0" w:tplc="4DA40D3C">
      <w:numFmt w:val="bullet"/>
      <w:lvlText w:val="-"/>
      <w:lvlJc w:val="left"/>
      <w:pPr>
        <w:tabs>
          <w:tab w:val="num" w:pos="1077"/>
        </w:tabs>
        <w:ind w:left="1077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">
    <w:nsid w:val="1EAA173D"/>
    <w:multiLevelType w:val="hybridMultilevel"/>
    <w:tmpl w:val="6E8454DE"/>
    <w:lvl w:ilvl="0" w:tplc="4DA40D3C">
      <w:numFmt w:val="bullet"/>
      <w:lvlText w:val="-"/>
      <w:lvlJc w:val="left"/>
      <w:pPr>
        <w:tabs>
          <w:tab w:val="num" w:pos="1077"/>
        </w:tabs>
        <w:ind w:left="1077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">
    <w:nsid w:val="2A8B459B"/>
    <w:multiLevelType w:val="hybridMultilevel"/>
    <w:tmpl w:val="3C4CB1CC"/>
    <w:lvl w:ilvl="0" w:tplc="49243A9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hint="default"/>
        <w:color w:val="auto"/>
      </w:rPr>
    </w:lvl>
    <w:lvl w:ilvl="1" w:tplc="286C337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1B2454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DC8877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06C4BC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A2ECC2D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C28FF6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16E8E4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E9027A9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4FC6EE9"/>
    <w:multiLevelType w:val="hybridMultilevel"/>
    <w:tmpl w:val="580C2CE4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6">
    <w:nsid w:val="44D9027E"/>
    <w:multiLevelType w:val="hybridMultilevel"/>
    <w:tmpl w:val="AF3E7834"/>
    <w:lvl w:ilvl="0" w:tplc="4DA40D3C">
      <w:numFmt w:val="bullet"/>
      <w:lvlText w:val="-"/>
      <w:lvlJc w:val="left"/>
      <w:pPr>
        <w:tabs>
          <w:tab w:val="num" w:pos="1077"/>
        </w:tabs>
        <w:ind w:left="1077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7">
    <w:nsid w:val="52141370"/>
    <w:multiLevelType w:val="hybridMultilevel"/>
    <w:tmpl w:val="BC6638EA"/>
    <w:lvl w:ilvl="0" w:tplc="6FE634BE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  <w:color w:val="auto"/>
      </w:rPr>
    </w:lvl>
    <w:lvl w:ilvl="1" w:tplc="286C337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1B2454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DC8877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06C4BC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A2ECC2D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C28FF6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16E8E4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E9027A9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D2F7860"/>
    <w:multiLevelType w:val="hybridMultilevel"/>
    <w:tmpl w:val="05AAAA64"/>
    <w:lvl w:ilvl="0" w:tplc="FC26FA5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41470BD"/>
    <w:multiLevelType w:val="hybridMultilevel"/>
    <w:tmpl w:val="91F87816"/>
    <w:lvl w:ilvl="0" w:tplc="4DA40D3C">
      <w:numFmt w:val="bullet"/>
      <w:lvlText w:val="-"/>
      <w:lvlJc w:val="left"/>
      <w:pPr>
        <w:tabs>
          <w:tab w:val="num" w:pos="1077"/>
        </w:tabs>
        <w:ind w:left="1077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0">
    <w:nsid w:val="781F0CC2"/>
    <w:multiLevelType w:val="hybridMultilevel"/>
    <w:tmpl w:val="1E7E1270"/>
    <w:lvl w:ilvl="0" w:tplc="4DA40D3C">
      <w:numFmt w:val="bullet"/>
      <w:lvlText w:val="-"/>
      <w:lvlJc w:val="left"/>
      <w:pPr>
        <w:tabs>
          <w:tab w:val="num" w:pos="1077"/>
        </w:tabs>
        <w:ind w:left="1077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5"/>
  </w:num>
  <w:num w:numId="3">
    <w:abstractNumId w:val="10"/>
  </w:num>
  <w:num w:numId="4">
    <w:abstractNumId w:val="3"/>
  </w:num>
  <w:num w:numId="5">
    <w:abstractNumId w:val="6"/>
  </w:num>
  <w:num w:numId="6">
    <w:abstractNumId w:val="2"/>
  </w:num>
  <w:num w:numId="7">
    <w:abstractNumId w:val="1"/>
  </w:num>
  <w:num w:numId="8">
    <w:abstractNumId w:val="9"/>
  </w:num>
  <w:num w:numId="9">
    <w:abstractNumId w:val="0"/>
  </w:num>
  <w:num w:numId="10">
    <w:abstractNumId w:val="7"/>
  </w:num>
  <w:num w:numId="11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54EF5"/>
    <w:rsid w:val="00001999"/>
    <w:rsid w:val="00002D11"/>
    <w:rsid w:val="0003017D"/>
    <w:rsid w:val="0003166C"/>
    <w:rsid w:val="00034963"/>
    <w:rsid w:val="00035888"/>
    <w:rsid w:val="0003609B"/>
    <w:rsid w:val="00044ECC"/>
    <w:rsid w:val="00080E7A"/>
    <w:rsid w:val="00082F8B"/>
    <w:rsid w:val="00084930"/>
    <w:rsid w:val="000912F4"/>
    <w:rsid w:val="0009281D"/>
    <w:rsid w:val="000A0AD7"/>
    <w:rsid w:val="000B0AF8"/>
    <w:rsid w:val="000C672A"/>
    <w:rsid w:val="000F0009"/>
    <w:rsid w:val="000F30F9"/>
    <w:rsid w:val="00100F9F"/>
    <w:rsid w:val="00120A5B"/>
    <w:rsid w:val="00130476"/>
    <w:rsid w:val="00132405"/>
    <w:rsid w:val="001436C2"/>
    <w:rsid w:val="00147AE8"/>
    <w:rsid w:val="0015553C"/>
    <w:rsid w:val="001615AF"/>
    <w:rsid w:val="00163CD4"/>
    <w:rsid w:val="001963C7"/>
    <w:rsid w:val="001A0406"/>
    <w:rsid w:val="001D367D"/>
    <w:rsid w:val="001D63E4"/>
    <w:rsid w:val="0020376F"/>
    <w:rsid w:val="00205D05"/>
    <w:rsid w:val="00220591"/>
    <w:rsid w:val="00226122"/>
    <w:rsid w:val="00235ACD"/>
    <w:rsid w:val="00237EA7"/>
    <w:rsid w:val="00242FBA"/>
    <w:rsid w:val="002507D9"/>
    <w:rsid w:val="00283300"/>
    <w:rsid w:val="00283FC4"/>
    <w:rsid w:val="00296982"/>
    <w:rsid w:val="002A47B8"/>
    <w:rsid w:val="002B6598"/>
    <w:rsid w:val="002B6D33"/>
    <w:rsid w:val="002D4068"/>
    <w:rsid w:val="002D7CF4"/>
    <w:rsid w:val="002E474D"/>
    <w:rsid w:val="002F2620"/>
    <w:rsid w:val="002F656C"/>
    <w:rsid w:val="00300A5F"/>
    <w:rsid w:val="00304BB8"/>
    <w:rsid w:val="00334D27"/>
    <w:rsid w:val="00364A77"/>
    <w:rsid w:val="003744B6"/>
    <w:rsid w:val="00383955"/>
    <w:rsid w:val="00390C8E"/>
    <w:rsid w:val="003A76C0"/>
    <w:rsid w:val="003B45CE"/>
    <w:rsid w:val="003B75E9"/>
    <w:rsid w:val="003C7E59"/>
    <w:rsid w:val="003D4259"/>
    <w:rsid w:val="004012AD"/>
    <w:rsid w:val="00407119"/>
    <w:rsid w:val="00422209"/>
    <w:rsid w:val="00425DD3"/>
    <w:rsid w:val="0045527C"/>
    <w:rsid w:val="00457027"/>
    <w:rsid w:val="00460C24"/>
    <w:rsid w:val="004B45F0"/>
    <w:rsid w:val="004B4647"/>
    <w:rsid w:val="004C5585"/>
    <w:rsid w:val="004C6531"/>
    <w:rsid w:val="004D1C64"/>
    <w:rsid w:val="004E60F5"/>
    <w:rsid w:val="004F6CCA"/>
    <w:rsid w:val="00500D5E"/>
    <w:rsid w:val="005126C5"/>
    <w:rsid w:val="00544049"/>
    <w:rsid w:val="00563015"/>
    <w:rsid w:val="0056407D"/>
    <w:rsid w:val="005879CF"/>
    <w:rsid w:val="005A5F72"/>
    <w:rsid w:val="005C108D"/>
    <w:rsid w:val="005C2ADC"/>
    <w:rsid w:val="005C6F85"/>
    <w:rsid w:val="005F782D"/>
    <w:rsid w:val="00605C53"/>
    <w:rsid w:val="0064450E"/>
    <w:rsid w:val="00681D9D"/>
    <w:rsid w:val="0068310C"/>
    <w:rsid w:val="006B0A65"/>
    <w:rsid w:val="006B40A7"/>
    <w:rsid w:val="006C0846"/>
    <w:rsid w:val="006C7100"/>
    <w:rsid w:val="006F4AFE"/>
    <w:rsid w:val="00726AF4"/>
    <w:rsid w:val="00734C89"/>
    <w:rsid w:val="00735064"/>
    <w:rsid w:val="0073561B"/>
    <w:rsid w:val="0074264E"/>
    <w:rsid w:val="00743974"/>
    <w:rsid w:val="00752AF7"/>
    <w:rsid w:val="00770B56"/>
    <w:rsid w:val="007820D6"/>
    <w:rsid w:val="00792641"/>
    <w:rsid w:val="00793B73"/>
    <w:rsid w:val="00794187"/>
    <w:rsid w:val="007A1AAA"/>
    <w:rsid w:val="007A28A5"/>
    <w:rsid w:val="007A498E"/>
    <w:rsid w:val="007B639E"/>
    <w:rsid w:val="007C2763"/>
    <w:rsid w:val="007C5213"/>
    <w:rsid w:val="007C738C"/>
    <w:rsid w:val="007D07EE"/>
    <w:rsid w:val="007D0E2A"/>
    <w:rsid w:val="007D217E"/>
    <w:rsid w:val="007D4F3B"/>
    <w:rsid w:val="007E5354"/>
    <w:rsid w:val="007F4F9C"/>
    <w:rsid w:val="0083015A"/>
    <w:rsid w:val="008306BB"/>
    <w:rsid w:val="008434C0"/>
    <w:rsid w:val="00852140"/>
    <w:rsid w:val="00863568"/>
    <w:rsid w:val="00875D6F"/>
    <w:rsid w:val="008967BC"/>
    <w:rsid w:val="008A07CD"/>
    <w:rsid w:val="008B143B"/>
    <w:rsid w:val="008D2A07"/>
    <w:rsid w:val="008D738F"/>
    <w:rsid w:val="008E145D"/>
    <w:rsid w:val="008E69CE"/>
    <w:rsid w:val="008F45EB"/>
    <w:rsid w:val="009103C7"/>
    <w:rsid w:val="00921A86"/>
    <w:rsid w:val="00931B1A"/>
    <w:rsid w:val="0094187F"/>
    <w:rsid w:val="00950DB3"/>
    <w:rsid w:val="00951D5B"/>
    <w:rsid w:val="00957BBC"/>
    <w:rsid w:val="009A35AE"/>
    <w:rsid w:val="009A3768"/>
    <w:rsid w:val="009B4CAC"/>
    <w:rsid w:val="009D3351"/>
    <w:rsid w:val="009E5615"/>
    <w:rsid w:val="009F1406"/>
    <w:rsid w:val="009F63A2"/>
    <w:rsid w:val="00A03B2F"/>
    <w:rsid w:val="00A13BCF"/>
    <w:rsid w:val="00A32883"/>
    <w:rsid w:val="00A37531"/>
    <w:rsid w:val="00A42DD7"/>
    <w:rsid w:val="00A53717"/>
    <w:rsid w:val="00A873E6"/>
    <w:rsid w:val="00AA0E0A"/>
    <w:rsid w:val="00AA3B3A"/>
    <w:rsid w:val="00AA5358"/>
    <w:rsid w:val="00AC07A2"/>
    <w:rsid w:val="00AC4EDB"/>
    <w:rsid w:val="00AD5DB6"/>
    <w:rsid w:val="00AE2CC9"/>
    <w:rsid w:val="00AF3ECD"/>
    <w:rsid w:val="00B148AB"/>
    <w:rsid w:val="00B34F6C"/>
    <w:rsid w:val="00B57452"/>
    <w:rsid w:val="00B63075"/>
    <w:rsid w:val="00B8121A"/>
    <w:rsid w:val="00B8347C"/>
    <w:rsid w:val="00BA5971"/>
    <w:rsid w:val="00BC0D12"/>
    <w:rsid w:val="00C15353"/>
    <w:rsid w:val="00C2257E"/>
    <w:rsid w:val="00C2470D"/>
    <w:rsid w:val="00C264F0"/>
    <w:rsid w:val="00C521D9"/>
    <w:rsid w:val="00C544D0"/>
    <w:rsid w:val="00C80E34"/>
    <w:rsid w:val="00C8102B"/>
    <w:rsid w:val="00C845DF"/>
    <w:rsid w:val="00C97169"/>
    <w:rsid w:val="00CA041F"/>
    <w:rsid w:val="00CD2DDC"/>
    <w:rsid w:val="00CD58B1"/>
    <w:rsid w:val="00CD637D"/>
    <w:rsid w:val="00D0395B"/>
    <w:rsid w:val="00D05965"/>
    <w:rsid w:val="00D05F68"/>
    <w:rsid w:val="00D138CE"/>
    <w:rsid w:val="00D20CAC"/>
    <w:rsid w:val="00D47E5E"/>
    <w:rsid w:val="00D54EF5"/>
    <w:rsid w:val="00D6360E"/>
    <w:rsid w:val="00D63D0A"/>
    <w:rsid w:val="00D669E7"/>
    <w:rsid w:val="00D74E38"/>
    <w:rsid w:val="00D82A4D"/>
    <w:rsid w:val="00D833A0"/>
    <w:rsid w:val="00D948E2"/>
    <w:rsid w:val="00DA3AE4"/>
    <w:rsid w:val="00DB27DD"/>
    <w:rsid w:val="00DF53E1"/>
    <w:rsid w:val="00E16BDB"/>
    <w:rsid w:val="00E227D5"/>
    <w:rsid w:val="00E31009"/>
    <w:rsid w:val="00E57333"/>
    <w:rsid w:val="00E8376A"/>
    <w:rsid w:val="00E8776D"/>
    <w:rsid w:val="00E97797"/>
    <w:rsid w:val="00EB1AC9"/>
    <w:rsid w:val="00ED039D"/>
    <w:rsid w:val="00EE00F9"/>
    <w:rsid w:val="00F219EB"/>
    <w:rsid w:val="00F2746C"/>
    <w:rsid w:val="00F327F1"/>
    <w:rsid w:val="00F32F78"/>
    <w:rsid w:val="00F40B26"/>
    <w:rsid w:val="00F62B77"/>
    <w:rsid w:val="00F74676"/>
    <w:rsid w:val="00FC0C98"/>
    <w:rsid w:val="00FC7C52"/>
    <w:rsid w:val="00FE7250"/>
    <w:rsid w:val="00FE74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ln">
    <w:name w:val="Normal"/>
    <w:qFormat/>
    <w:rsid w:val="00D948E2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locked/>
    <w:rsid w:val="009D3351"/>
    <w:pPr>
      <w:keepNext/>
      <w:keepLines/>
      <w:numPr>
        <w:numId w:val="9"/>
      </w:numPr>
      <w:spacing w:before="480" w:after="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locked/>
    <w:rsid w:val="009D3351"/>
    <w:pPr>
      <w:keepNext/>
      <w:keepLines/>
      <w:numPr>
        <w:ilvl w:val="1"/>
        <w:numId w:val="9"/>
      </w:numPr>
      <w:spacing w:before="200" w:after="0"/>
      <w:outlineLvl w:val="1"/>
    </w:pPr>
    <w:rPr>
      <w:rFonts w:ascii="Cambria" w:eastAsia="Times New Roman" w:hAnsi="Cambria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locked/>
    <w:rsid w:val="009D3351"/>
    <w:pPr>
      <w:keepNext/>
      <w:keepLines/>
      <w:numPr>
        <w:ilvl w:val="2"/>
        <w:numId w:val="9"/>
      </w:numPr>
      <w:spacing w:before="200" w:after="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9"/>
    <w:qFormat/>
    <w:locked/>
    <w:rsid w:val="009D3351"/>
    <w:pPr>
      <w:keepNext/>
      <w:keepLines/>
      <w:numPr>
        <w:ilvl w:val="3"/>
        <w:numId w:val="9"/>
      </w:numPr>
      <w:spacing w:before="200" w:after="0"/>
      <w:outlineLvl w:val="3"/>
    </w:pPr>
    <w:rPr>
      <w:rFonts w:eastAsia="Times New Roman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9"/>
    <w:qFormat/>
    <w:locked/>
    <w:rsid w:val="009D3351"/>
    <w:pPr>
      <w:keepNext/>
      <w:keepLines/>
      <w:numPr>
        <w:ilvl w:val="4"/>
        <w:numId w:val="9"/>
      </w:numPr>
      <w:spacing w:before="200" w:after="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9"/>
    <w:qFormat/>
    <w:locked/>
    <w:rsid w:val="009D3351"/>
    <w:pPr>
      <w:keepNext/>
      <w:keepLines/>
      <w:numPr>
        <w:ilvl w:val="5"/>
        <w:numId w:val="9"/>
      </w:numPr>
      <w:spacing w:before="200" w:after="0"/>
      <w:outlineLvl w:val="5"/>
    </w:pPr>
    <w:rPr>
      <w:rFonts w:eastAsia="Times New Roman"/>
      <w:b/>
      <w:bCs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9D3351"/>
    <w:pPr>
      <w:keepNext/>
      <w:keepLines/>
      <w:numPr>
        <w:ilvl w:val="6"/>
        <w:numId w:val="9"/>
      </w:numPr>
      <w:spacing w:before="200" w:after="0"/>
      <w:outlineLvl w:val="6"/>
    </w:pPr>
    <w:rPr>
      <w:rFonts w:eastAsia="Times New Roman"/>
      <w:sz w:val="24"/>
      <w:szCs w:val="24"/>
    </w:rPr>
  </w:style>
  <w:style w:type="paragraph" w:styleId="Nadpis8">
    <w:name w:val="heading 8"/>
    <w:basedOn w:val="Normln"/>
    <w:next w:val="Normln"/>
    <w:link w:val="Nadpis8Char"/>
    <w:uiPriority w:val="99"/>
    <w:qFormat/>
    <w:locked/>
    <w:rsid w:val="009D3351"/>
    <w:pPr>
      <w:keepNext/>
      <w:keepLines/>
      <w:numPr>
        <w:ilvl w:val="7"/>
        <w:numId w:val="9"/>
      </w:numPr>
      <w:spacing w:before="200" w:after="0"/>
      <w:outlineLvl w:val="7"/>
    </w:pPr>
    <w:rPr>
      <w:rFonts w:eastAsia="Times New Roman"/>
      <w:i/>
      <w:iCs/>
      <w:sz w:val="24"/>
      <w:szCs w:val="24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9D3351"/>
    <w:pPr>
      <w:keepNext/>
      <w:keepLines/>
      <w:numPr>
        <w:ilvl w:val="8"/>
        <w:numId w:val="9"/>
      </w:numPr>
      <w:spacing w:before="200" w:after="0"/>
      <w:outlineLvl w:val="8"/>
    </w:pPr>
    <w:rPr>
      <w:rFonts w:ascii="Cambria" w:eastAsia="Times New Roman" w:hAnsi="Cambria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Pr>
      <w:rFonts w:ascii="Cambria" w:hAnsi="Cambria"/>
      <w:b/>
      <w:kern w:val="32"/>
      <w:sz w:val="32"/>
      <w:lang w:eastAsia="en-US"/>
    </w:rPr>
  </w:style>
  <w:style w:type="character" w:customStyle="1" w:styleId="Nadpis2Char">
    <w:name w:val="Nadpis 2 Char"/>
    <w:link w:val="Nadpis2"/>
    <w:uiPriority w:val="99"/>
    <w:locked/>
    <w:rsid w:val="009D3351"/>
    <w:rPr>
      <w:rFonts w:ascii="Cambria" w:hAnsi="Cambria"/>
      <w:b/>
      <w:sz w:val="26"/>
      <w:lang w:val="cs-CZ" w:eastAsia="en-US"/>
    </w:rPr>
  </w:style>
  <w:style w:type="character" w:customStyle="1" w:styleId="Nadpis3Char">
    <w:name w:val="Nadpis 3 Char"/>
    <w:link w:val="Nadpis3"/>
    <w:uiPriority w:val="99"/>
    <w:semiHidden/>
    <w:locked/>
    <w:rPr>
      <w:rFonts w:ascii="Cambria" w:hAnsi="Cambria"/>
      <w:b/>
      <w:sz w:val="26"/>
      <w:lang w:eastAsia="en-US"/>
    </w:rPr>
  </w:style>
  <w:style w:type="character" w:customStyle="1" w:styleId="Nadpis4Char">
    <w:name w:val="Nadpis 4 Char"/>
    <w:link w:val="Nadpis4"/>
    <w:uiPriority w:val="99"/>
    <w:semiHidden/>
    <w:locked/>
    <w:rPr>
      <w:rFonts w:ascii="Calibri" w:hAnsi="Calibri"/>
      <w:b/>
      <w:sz w:val="28"/>
      <w:lang w:eastAsia="en-US"/>
    </w:rPr>
  </w:style>
  <w:style w:type="character" w:customStyle="1" w:styleId="Nadpis5Char">
    <w:name w:val="Nadpis 5 Char"/>
    <w:link w:val="Nadpis5"/>
    <w:uiPriority w:val="99"/>
    <w:semiHidden/>
    <w:locked/>
    <w:rPr>
      <w:rFonts w:ascii="Calibri" w:hAnsi="Calibri"/>
      <w:b/>
      <w:i/>
      <w:sz w:val="26"/>
      <w:lang w:eastAsia="en-US"/>
    </w:rPr>
  </w:style>
  <w:style w:type="character" w:customStyle="1" w:styleId="Nadpis6Char">
    <w:name w:val="Nadpis 6 Char"/>
    <w:link w:val="Nadpis6"/>
    <w:uiPriority w:val="99"/>
    <w:semiHidden/>
    <w:locked/>
    <w:rPr>
      <w:rFonts w:ascii="Calibri" w:hAnsi="Calibri"/>
      <w:b/>
      <w:lang w:eastAsia="en-US"/>
    </w:rPr>
  </w:style>
  <w:style w:type="character" w:customStyle="1" w:styleId="Nadpis7Char">
    <w:name w:val="Nadpis 7 Char"/>
    <w:link w:val="Nadpis7"/>
    <w:uiPriority w:val="99"/>
    <w:semiHidden/>
    <w:locked/>
    <w:rPr>
      <w:rFonts w:ascii="Calibri" w:hAnsi="Calibri"/>
      <w:sz w:val="24"/>
      <w:lang w:eastAsia="en-US"/>
    </w:rPr>
  </w:style>
  <w:style w:type="character" w:customStyle="1" w:styleId="Nadpis8Char">
    <w:name w:val="Nadpis 8 Char"/>
    <w:link w:val="Nadpis8"/>
    <w:uiPriority w:val="99"/>
    <w:semiHidden/>
    <w:locked/>
    <w:rPr>
      <w:rFonts w:ascii="Calibri" w:hAnsi="Calibri"/>
      <w:i/>
      <w:sz w:val="24"/>
      <w:lang w:eastAsia="en-US"/>
    </w:rPr>
  </w:style>
  <w:style w:type="character" w:customStyle="1" w:styleId="Nadpis9Char">
    <w:name w:val="Nadpis 9 Char"/>
    <w:link w:val="Nadpis9"/>
    <w:uiPriority w:val="99"/>
    <w:semiHidden/>
    <w:locked/>
    <w:rPr>
      <w:rFonts w:ascii="Cambria" w:hAnsi="Cambria"/>
      <w:lang w:eastAsia="en-US"/>
    </w:rPr>
  </w:style>
  <w:style w:type="paragraph" w:styleId="Odstavecseseznamem">
    <w:name w:val="List Paragraph"/>
    <w:basedOn w:val="Normln"/>
    <w:link w:val="OdstavecseseznamemChar1"/>
    <w:uiPriority w:val="99"/>
    <w:qFormat/>
    <w:rsid w:val="00F327F1"/>
    <w:pPr>
      <w:ind w:left="720"/>
      <w:contextualSpacing/>
    </w:pPr>
    <w:rPr>
      <w:sz w:val="20"/>
      <w:szCs w:val="20"/>
    </w:rPr>
  </w:style>
  <w:style w:type="paragraph" w:customStyle="1" w:styleId="Default">
    <w:name w:val="Default"/>
    <w:uiPriority w:val="99"/>
    <w:rsid w:val="007820D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styleId="Siln">
    <w:name w:val="Strong"/>
    <w:uiPriority w:val="99"/>
    <w:qFormat/>
    <w:rsid w:val="009A3768"/>
    <w:rPr>
      <w:rFonts w:cs="Times New Roman"/>
      <w:b/>
    </w:rPr>
  </w:style>
  <w:style w:type="paragraph" w:styleId="Zkladntext2">
    <w:name w:val="Body Text 2"/>
    <w:basedOn w:val="Normln"/>
    <w:link w:val="Zkladntext2Char"/>
    <w:uiPriority w:val="99"/>
    <w:rsid w:val="000A0AD7"/>
    <w:pPr>
      <w:spacing w:after="120" w:line="480" w:lineRule="auto"/>
    </w:pPr>
    <w:rPr>
      <w:rFonts w:ascii="Times New Roman" w:hAnsi="Times New Roman"/>
      <w:sz w:val="20"/>
      <w:szCs w:val="20"/>
      <w:lang w:eastAsia="cs-CZ"/>
    </w:rPr>
  </w:style>
  <w:style w:type="character" w:customStyle="1" w:styleId="Zkladntext2Char">
    <w:name w:val="Základní text 2 Char"/>
    <w:link w:val="Zkladntext2"/>
    <w:uiPriority w:val="99"/>
    <w:locked/>
    <w:rsid w:val="000A0AD7"/>
    <w:rPr>
      <w:rFonts w:ascii="Times New Roman" w:hAnsi="Times New Roman"/>
      <w:sz w:val="20"/>
      <w:lang w:eastAsia="cs-CZ"/>
    </w:rPr>
  </w:style>
  <w:style w:type="character" w:styleId="Odkaznakoment">
    <w:name w:val="annotation reference"/>
    <w:uiPriority w:val="99"/>
    <w:semiHidden/>
    <w:rsid w:val="000A0AD7"/>
    <w:rPr>
      <w:rFonts w:cs="Times New Roman"/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0A0AD7"/>
    <w:pPr>
      <w:spacing w:line="240" w:lineRule="auto"/>
    </w:pPr>
    <w:rPr>
      <w:sz w:val="20"/>
      <w:szCs w:val="20"/>
      <w:lang w:eastAsia="cs-CZ"/>
    </w:rPr>
  </w:style>
  <w:style w:type="character" w:customStyle="1" w:styleId="TextkomenteChar">
    <w:name w:val="Text komentáře Char"/>
    <w:link w:val="Textkomente"/>
    <w:uiPriority w:val="99"/>
    <w:semiHidden/>
    <w:locked/>
    <w:rsid w:val="000A0AD7"/>
    <w:rPr>
      <w:rFonts w:ascii="Calibri" w:hAnsi="Calibri"/>
      <w:sz w:val="20"/>
    </w:rPr>
  </w:style>
  <w:style w:type="paragraph" w:styleId="Textbubliny">
    <w:name w:val="Balloon Text"/>
    <w:basedOn w:val="Normln"/>
    <w:link w:val="TextbublinyChar"/>
    <w:uiPriority w:val="99"/>
    <w:semiHidden/>
    <w:rsid w:val="000A0AD7"/>
    <w:pPr>
      <w:spacing w:after="0" w:line="240" w:lineRule="auto"/>
    </w:pPr>
    <w:rPr>
      <w:rFonts w:ascii="Tahoma" w:hAnsi="Tahoma"/>
      <w:sz w:val="16"/>
      <w:szCs w:val="16"/>
      <w:lang w:eastAsia="cs-CZ"/>
    </w:rPr>
  </w:style>
  <w:style w:type="character" w:customStyle="1" w:styleId="TextbublinyChar">
    <w:name w:val="Text bubliny Char"/>
    <w:link w:val="Textbubliny"/>
    <w:uiPriority w:val="99"/>
    <w:semiHidden/>
    <w:locked/>
    <w:rsid w:val="000A0AD7"/>
    <w:rPr>
      <w:rFonts w:ascii="Tahoma" w:hAnsi="Tahoma"/>
      <w:sz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0A0AD7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0A0AD7"/>
    <w:rPr>
      <w:rFonts w:ascii="Calibri" w:hAnsi="Calibri"/>
      <w:b/>
      <w:sz w:val="20"/>
    </w:rPr>
  </w:style>
  <w:style w:type="paragraph" w:styleId="Zhlav">
    <w:name w:val="header"/>
    <w:basedOn w:val="Normln"/>
    <w:link w:val="ZhlavChar"/>
    <w:uiPriority w:val="99"/>
    <w:rsid w:val="0094187F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cs-CZ"/>
    </w:rPr>
  </w:style>
  <w:style w:type="character" w:customStyle="1" w:styleId="ZhlavChar">
    <w:name w:val="Záhlaví Char"/>
    <w:basedOn w:val="Standardnpsmoodstavce"/>
    <w:link w:val="Zhlav"/>
    <w:uiPriority w:val="99"/>
    <w:locked/>
    <w:rsid w:val="0094187F"/>
  </w:style>
  <w:style w:type="paragraph" w:styleId="Zpat">
    <w:name w:val="footer"/>
    <w:basedOn w:val="Normln"/>
    <w:link w:val="ZpatChar"/>
    <w:uiPriority w:val="99"/>
    <w:rsid w:val="0094187F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locked/>
    <w:rsid w:val="0094187F"/>
  </w:style>
  <w:style w:type="paragraph" w:styleId="Rozloendokumentu">
    <w:name w:val="Document Map"/>
    <w:basedOn w:val="Normln"/>
    <w:link w:val="RozloendokumentuChar"/>
    <w:uiPriority w:val="99"/>
    <w:semiHidden/>
    <w:rsid w:val="0074264E"/>
    <w:pPr>
      <w:shd w:val="clear" w:color="auto" w:fill="000080"/>
    </w:pPr>
    <w:rPr>
      <w:rFonts w:ascii="Times New Roman" w:hAnsi="Times New Roman"/>
      <w:sz w:val="2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7D217E"/>
    <w:rPr>
      <w:rFonts w:ascii="Times New Roman" w:hAnsi="Times New Roman"/>
      <w:sz w:val="2"/>
      <w:lang w:eastAsia="en-US"/>
    </w:rPr>
  </w:style>
  <w:style w:type="character" w:customStyle="1" w:styleId="OdstavecseseznamemChar1">
    <w:name w:val="Odstavec se seznamem Char1"/>
    <w:link w:val="Odstavecseseznamem"/>
    <w:uiPriority w:val="99"/>
    <w:locked/>
    <w:rsid w:val="00C2470D"/>
    <w:rPr>
      <w:lang w:eastAsia="en-US"/>
    </w:rPr>
  </w:style>
  <w:style w:type="paragraph" w:customStyle="1" w:styleId="Style20">
    <w:name w:val="Style20"/>
    <w:basedOn w:val="Normln"/>
    <w:uiPriority w:val="99"/>
    <w:rsid w:val="004D1C64"/>
    <w:pPr>
      <w:widowControl w:val="0"/>
      <w:autoSpaceDE w:val="0"/>
      <w:autoSpaceDN w:val="0"/>
      <w:adjustRightInd w:val="0"/>
      <w:spacing w:after="0" w:line="230" w:lineRule="exact"/>
      <w:jc w:val="both"/>
    </w:pPr>
    <w:rPr>
      <w:rFonts w:ascii="Courier New" w:eastAsia="Times New Roman" w:hAnsi="Courier New"/>
      <w:sz w:val="20"/>
      <w:szCs w:val="20"/>
      <w:lang w:eastAsia="cs-CZ"/>
    </w:rPr>
  </w:style>
  <w:style w:type="character" w:customStyle="1" w:styleId="FontStyle39">
    <w:name w:val="Font Style39"/>
    <w:uiPriority w:val="99"/>
    <w:rsid w:val="004D1C64"/>
    <w:rPr>
      <w:rFonts w:ascii="Courier New" w:hAnsi="Courier New"/>
      <w:color w:val="000000"/>
      <w:sz w:val="20"/>
    </w:rPr>
  </w:style>
  <w:style w:type="paragraph" w:customStyle="1" w:styleId="Odstavecseseznamem1">
    <w:name w:val="Odstavec se seznamem1"/>
    <w:basedOn w:val="Normln"/>
    <w:link w:val="OdstavecseseznamemChar"/>
    <w:uiPriority w:val="99"/>
    <w:rsid w:val="00283FC4"/>
    <w:pPr>
      <w:ind w:left="720"/>
      <w:contextualSpacing/>
    </w:pPr>
    <w:rPr>
      <w:szCs w:val="20"/>
    </w:rPr>
  </w:style>
  <w:style w:type="character" w:customStyle="1" w:styleId="OdstavecseseznamemChar">
    <w:name w:val="Odstavec se seznamem Char"/>
    <w:link w:val="Odstavecseseznamem1"/>
    <w:uiPriority w:val="99"/>
    <w:locked/>
    <w:rsid w:val="00283FC4"/>
    <w:rPr>
      <w:rFonts w:ascii="Calibri" w:hAnsi="Calibri"/>
      <w:sz w:val="22"/>
      <w:lang w:val="cs-CZ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308</TotalTime>
  <Pages>3</Pages>
  <Words>970</Words>
  <Characters>5727</Characters>
  <Application>Microsoft Office Word</Application>
  <DocSecurity>0</DocSecurity>
  <Lines>47</Lines>
  <Paragraphs>13</Paragraphs>
  <ScaleCrop>false</ScaleCrop>
  <Company>HP</Company>
  <LinksUpToDate>false</LinksUpToDate>
  <CharactersWithSpaces>6684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kucera</cp:lastModifiedBy>
  <cp:revision>11</cp:revision>
  <dcterms:created xsi:type="dcterms:W3CDTF">2015-06-08T06:02:00Z</dcterms:created>
  <dcterms:modified xsi:type="dcterms:W3CDTF">2015-07-08T14:46:00Z</dcterms:modified>
</cp:coreProperties>
</file>